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777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8"/>
          <w:szCs w:val="28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8"/>
          <w:szCs w:val="28"/>
          <w:lang w:val="en-US" w:eastAsia="zh-CN"/>
        </w:rPr>
        <w:t>2：</w:t>
      </w:r>
    </w:p>
    <w:p w14:paraId="55F111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代理机构承诺书</w:t>
      </w:r>
    </w:p>
    <w:p w14:paraId="309C13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</w:p>
    <w:p w14:paraId="48AB92F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为确保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河池市宜州区人民医院项目采购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活动的公开、公平、公正，维护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政府采购、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招标投标活动当事人的合法权益，现我公司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郑重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作出以下承诺：</w:t>
      </w:r>
    </w:p>
    <w:p w14:paraId="4715DD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在办理代理机构入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选目录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申请时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已充分了解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河池市宜州区人民医院关于公开增补第三代理机构名录公告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》的内容，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所提交的材料全部真实有效。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安排到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医院对接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业务的工作人员是本单位在职人员。</w:t>
      </w:r>
      <w:bookmarkStart w:id="0" w:name="_GoBack"/>
      <w:bookmarkEnd w:id="0"/>
    </w:p>
    <w:p w14:paraId="04D0FE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 xml:space="preserve">第二条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承诺在资格证书许可的范围内开展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政府采购、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招标代理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、造价咨询业务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，不涂改、出租、出借、转让资格证书。</w:t>
      </w:r>
    </w:p>
    <w:p w14:paraId="00171D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医院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及其工作人员采取贿赂手段承揽招标代理业务。</w:t>
      </w:r>
    </w:p>
    <w:p w14:paraId="0268D9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医院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签订书面委托合同后方可开展招标代理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、造价咨询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业务,并在合同约定的权限范围内依法从事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相应的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代理活动，遵守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政府采购法、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招标投标法关于招标人的相关规定。约定的收费标准符合国家有关规定。</w:t>
      </w:r>
    </w:p>
    <w:p w14:paraId="1978F1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认真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政府采购或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招标文件，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按医院要求组织项目论证或招标文件论证工作，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不擅自修改经备案确认的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政府采购、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招标文件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或造价文件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740083E1">
      <w:pPr>
        <w:pStyle w:val="3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4656"/>
          <w:tab w:val="clear" w:pos="900"/>
          <w:tab w:val="clear" w:pos="1820"/>
          <w:tab w:val="clear" w:pos="2740"/>
          <w:tab w:val="clear" w:pos="3660"/>
          <w:tab w:val="clear" w:pos="5480"/>
          <w:tab w:val="clear" w:pos="6400"/>
          <w:tab w:val="clear" w:pos="7320"/>
          <w:tab w:val="clear" w:pos="8240"/>
          <w:tab w:val="clear" w:pos="10060"/>
          <w:tab w:val="clear" w:pos="10980"/>
          <w:tab w:val="clear" w:pos="11900"/>
          <w:tab w:val="clear" w:pos="12820"/>
          <w:tab w:val="clear" w:pos="14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第六条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政府采购、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招标代理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咨询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过程中，不弄虚作假，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不参加、不组织串标围标等违法行为。</w:t>
      </w:r>
    </w:p>
    <w:p w14:paraId="4A625701">
      <w:pPr>
        <w:pStyle w:val="3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4656"/>
          <w:tab w:val="clear" w:pos="900"/>
          <w:tab w:val="clear" w:pos="1820"/>
          <w:tab w:val="clear" w:pos="2740"/>
          <w:tab w:val="clear" w:pos="3660"/>
          <w:tab w:val="clear" w:pos="5480"/>
          <w:tab w:val="clear" w:pos="6400"/>
          <w:tab w:val="clear" w:pos="7320"/>
          <w:tab w:val="clear" w:pos="8240"/>
          <w:tab w:val="clear" w:pos="10060"/>
          <w:tab w:val="clear" w:pos="10980"/>
          <w:tab w:val="clear" w:pos="11900"/>
          <w:tab w:val="clear" w:pos="12820"/>
          <w:tab w:val="clear" w:pos="14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第七条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认真主持开标、评标活动，及时提交开标情况书面报告，按规定的时限和要求及时发布中标候选人公示。</w:t>
      </w:r>
    </w:p>
    <w:p w14:paraId="49973C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第八条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积极配合相关监管部门对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政府采购、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招标采购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活动过程中各种违法违规行为的调查处理。</w:t>
      </w:r>
    </w:p>
    <w:p w14:paraId="071326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第九条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档案管理规范，相关材料收集、保存和归档科学、完整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，及时向医院移交项目成果文件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5024D9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第十条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遵守相关法律法规对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政府采购、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招标投标活动的其他相关规定。</w:t>
      </w:r>
    </w:p>
    <w:p w14:paraId="68C3240C">
      <w:pPr>
        <w:pStyle w:val="2"/>
        <w:ind w:left="319" w:leftChars="152" w:firstLine="340" w:firstLineChars="100"/>
        <w:rPr>
          <w:rFonts w:hint="eastAsia" w:ascii="仿宋_GB2312" w:hAnsi="仿宋_GB2312" w:eastAsia="仿宋_GB2312" w:cs="仿宋_GB2312"/>
          <w:bC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第十一条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 w:val="0"/>
          <w:color w:val="0000FF"/>
          <w:spacing w:val="0"/>
          <w:kern w:val="2"/>
          <w:sz w:val="32"/>
          <w:szCs w:val="32"/>
          <w:lang w:val="en-US" w:eastAsia="zh-CN" w:bidi="ar-SA"/>
        </w:rPr>
        <w:t>招标代理服务费承诺按照计价格[2002] 1980号文件标准下浮</w:t>
      </w:r>
      <w:r>
        <w:rPr>
          <w:rFonts w:hint="eastAsia" w:ascii="仿宋_GB2312" w:hAnsi="仿宋_GB2312" w:eastAsia="仿宋_GB2312" w:cs="仿宋_GB2312"/>
          <w:bCs w:val="0"/>
          <w:color w:val="0000FF"/>
          <w:spacing w:val="0"/>
          <w:kern w:val="2"/>
          <w:sz w:val="32"/>
          <w:szCs w:val="32"/>
          <w:u w:val="single"/>
          <w:lang w:val="en-US" w:eastAsia="zh-CN" w:bidi="ar-SA"/>
        </w:rPr>
        <w:t xml:space="preserve">   %</w:t>
      </w:r>
      <w:r>
        <w:rPr>
          <w:rFonts w:hint="eastAsia" w:ascii="仿宋_GB2312" w:hAnsi="仿宋_GB2312" w:eastAsia="仿宋_GB2312" w:cs="仿宋_GB2312"/>
          <w:bCs w:val="0"/>
          <w:color w:val="0000FF"/>
          <w:spacing w:val="0"/>
          <w:kern w:val="2"/>
          <w:sz w:val="32"/>
          <w:szCs w:val="32"/>
          <w:lang w:val="en-US" w:eastAsia="zh-CN" w:bidi="ar-SA"/>
        </w:rPr>
        <w:t>收取。</w:t>
      </w:r>
    </w:p>
    <w:p w14:paraId="71682B3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第十二条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以上承诺，我公司自觉遵守，若有违反，自愿退出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河池市宜州区人民医院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代理机构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入选目录，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并自觉接受相关部门依法作出的处罚决定。</w:t>
      </w:r>
    </w:p>
    <w:p w14:paraId="7634737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640CC4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B96AB2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E81C78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4424A1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2560" w:firstLineChars="8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承诺单位（盖章）：</w:t>
      </w:r>
    </w:p>
    <w:p w14:paraId="587EB2B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法定代表人或委托代理人（签字或签章）：</w:t>
      </w:r>
    </w:p>
    <w:p w14:paraId="1FF2D9E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2560" w:firstLineChars="800"/>
        <w:jc w:val="both"/>
        <w:textAlignment w:val="auto"/>
        <w:outlineLvl w:val="9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月   日</w:t>
      </w:r>
    </w:p>
    <w:p w14:paraId="454EDC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YjAwMDRmOWE3ZGRkMDY0Y2E2MmFiYTg2ZTM1NGIifQ=="/>
  </w:docVars>
  <w:rsids>
    <w:rsidRoot w:val="73155BF3"/>
    <w:rsid w:val="0EEB24B7"/>
    <w:rsid w:val="40891533"/>
    <w:rsid w:val="58804B92"/>
    <w:rsid w:val="73155BF3"/>
    <w:rsid w:val="7599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jc w:val="left"/>
    </w:pPr>
    <w:rPr>
      <w:rFonts w:ascii="Calibri" w:hAnsi="Calibri" w:eastAsia="宋体" w:cs="Times New Roman"/>
      <w:bCs/>
      <w:spacing w:val="10"/>
      <w:kern w:val="0"/>
      <w:sz w:val="24"/>
    </w:rPr>
  </w:style>
  <w:style w:type="paragraph" w:styleId="3">
    <w:name w:val="HTML Preformatted"/>
    <w:basedOn w:val="1"/>
    <w:autoRedefine/>
    <w:unhideWhenUsed/>
    <w:qFormat/>
    <w:uiPriority w:val="99"/>
    <w:pPr>
      <w:tabs>
        <w:tab w:val="left" w:pos="900"/>
        <w:tab w:val="left" w:pos="1820"/>
        <w:tab w:val="left" w:pos="2740"/>
        <w:tab w:val="left" w:pos="3660"/>
        <w:tab w:val="left" w:pos="4580"/>
        <w:tab w:val="left" w:pos="5480"/>
        <w:tab w:val="left" w:pos="6400"/>
        <w:tab w:val="left" w:pos="7320"/>
        <w:tab w:val="left" w:pos="8240"/>
        <w:tab w:val="left" w:pos="9160"/>
        <w:tab w:val="left" w:pos="10060"/>
        <w:tab w:val="left" w:pos="10980"/>
        <w:tab w:val="left" w:pos="11900"/>
        <w:tab w:val="left" w:pos="12820"/>
        <w:tab w:val="left" w:pos="13740"/>
        <w:tab w:val="left" w:pos="14640"/>
      </w:tabs>
      <w:spacing w:after="0"/>
    </w:pPr>
    <w:rPr>
      <w:rFonts w:ascii="宋体" w:hAnsi="宋体" w:eastAsia="宋体" w:cs="宋体"/>
      <w:sz w:val="24"/>
      <w:szCs w:val="21"/>
    </w:rPr>
  </w:style>
  <w:style w:type="paragraph" w:customStyle="1" w:styleId="6">
    <w:name w:val="p0 paragraphindent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742</Words>
  <Characters>750</Characters>
  <Lines>0</Lines>
  <Paragraphs>0</Paragraphs>
  <TotalTime>10</TotalTime>
  <ScaleCrop>false</ScaleCrop>
  <LinksUpToDate>false</LinksUpToDate>
  <CharactersWithSpaces>793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2024-05-20T09:48:00Z</dcterms:created>
  <dc:creator>Administrator</dc:creator>
  <cp:lastModifiedBy>龚柳群</cp:lastModifiedBy>
  <dcterms:modified xsi:type="dcterms:W3CDTF">2025-04-11T02:23:24Z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8136697651A040EEA38CC0D354A21DDA_11</vt:lpwstr>
  </property>
  <property fmtid="{D5CDD505-2E9C-101B-9397-08002B2CF9AE}" pid="4" name="KSOTemplateDocerSaveRecord">
    <vt:lpwstr>eyJoZGlkIjoiNDA3YjAwMDRmOWE3ZGRkMDY0Y2E2MmFiYTg2ZTM1NGIiLCJ1c2VySWQiOiI4NzMzMTEyMTEifQ==</vt:lpwstr>
  </property>
</Properties>
</file>