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391EF">
      <w:pPr>
        <w:pStyle w:val="3"/>
        <w:spacing w:before="0" w:after="0" w:line="460" w:lineRule="exact"/>
        <w:jc w:val="both"/>
        <w:rPr>
          <w:rFonts w:hint="eastAsia"/>
          <w:lang w:val="en-US" w:eastAsia="zh-CN"/>
        </w:rPr>
      </w:pPr>
    </w:p>
    <w:p w14:paraId="6C17C515">
      <w:pPr>
        <w:pStyle w:val="3"/>
        <w:spacing w:before="0" w:after="0" w:line="460" w:lineRule="exact"/>
        <w:jc w:val="center"/>
        <w:rPr>
          <w:rFonts w:hint="eastAsia" w:ascii="宋体" w:hAnsi="宋体" w:eastAsia="宋体" w:cs="宋体"/>
          <w:b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评分标准</w:t>
      </w:r>
    </w:p>
    <w:p w14:paraId="1C04F38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629"/>
        <w:gridCol w:w="3769"/>
        <w:gridCol w:w="2131"/>
      </w:tblGrid>
      <w:tr w14:paraId="31822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4"/>
            <w:vAlign w:val="center"/>
          </w:tcPr>
          <w:p w14:paraId="7E159BFB">
            <w:pPr>
              <w:pStyle w:val="2"/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一、资格审查</w:t>
            </w:r>
          </w:p>
        </w:tc>
      </w:tr>
      <w:tr w14:paraId="33C93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5A9C1EC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5398" w:type="dxa"/>
            <w:gridSpan w:val="2"/>
          </w:tcPr>
          <w:p w14:paraId="743A97FD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内容及要求</w:t>
            </w:r>
          </w:p>
        </w:tc>
        <w:tc>
          <w:tcPr>
            <w:tcW w:w="2131" w:type="dxa"/>
          </w:tcPr>
          <w:p w14:paraId="695F58B1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结论</w:t>
            </w:r>
          </w:p>
        </w:tc>
      </w:tr>
      <w:tr w14:paraId="3E750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07D63B8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398" w:type="dxa"/>
            <w:gridSpan w:val="2"/>
          </w:tcPr>
          <w:p w14:paraId="763A8F04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营业执照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及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企业资质证书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（河池市宜州区注册的企事业单位还需要提供机构的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营业执照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2131" w:type="dxa"/>
          </w:tcPr>
          <w:p w14:paraId="4DD6E7FE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合格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不合格</w:t>
            </w:r>
          </w:p>
        </w:tc>
      </w:tr>
      <w:tr w14:paraId="30C6E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922F9BD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398" w:type="dxa"/>
            <w:gridSpan w:val="2"/>
          </w:tcPr>
          <w:p w14:paraId="56382F50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法定代表人身份证明及身份证，如法定代表人授权委托代理人，则需出具法定代表人授权委托书以及被委托人身份证</w:t>
            </w:r>
          </w:p>
        </w:tc>
        <w:tc>
          <w:tcPr>
            <w:tcW w:w="2131" w:type="dxa"/>
          </w:tcPr>
          <w:p w14:paraId="3E371064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合格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不合格</w:t>
            </w:r>
          </w:p>
        </w:tc>
      </w:tr>
      <w:tr w14:paraId="45EAC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19C9149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398" w:type="dxa"/>
            <w:gridSpan w:val="2"/>
          </w:tcPr>
          <w:p w14:paraId="4CBCA309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提供企业在中国政府采购网、广西壮族自治区采购网、广西建筑市场监管云平台备案（招标代理机构类）截图。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缺一不可。</w:t>
            </w:r>
          </w:p>
        </w:tc>
        <w:tc>
          <w:tcPr>
            <w:tcW w:w="2131" w:type="dxa"/>
          </w:tcPr>
          <w:p w14:paraId="5835C2D9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合格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不合格</w:t>
            </w:r>
          </w:p>
        </w:tc>
      </w:tr>
      <w:tr w14:paraId="2A39E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8CCA078">
            <w:pPr>
              <w:pStyle w:val="2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5398" w:type="dxa"/>
            <w:gridSpan w:val="2"/>
          </w:tcPr>
          <w:p w14:paraId="568D9401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代理机构申请表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及承诺书</w:t>
            </w:r>
          </w:p>
        </w:tc>
        <w:tc>
          <w:tcPr>
            <w:tcW w:w="2131" w:type="dxa"/>
          </w:tcPr>
          <w:p w14:paraId="15DBCF21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合格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不合格</w:t>
            </w:r>
          </w:p>
        </w:tc>
      </w:tr>
      <w:tr w14:paraId="345E6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7EDBFD8">
            <w:pPr>
              <w:pStyle w:val="2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5398" w:type="dxa"/>
            <w:gridSpan w:val="2"/>
          </w:tcPr>
          <w:p w14:paraId="3B123244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信用声明：在“信用中国”网站(www.creditchina.gov.cn) 、中国政府采购网(www.ccgp.gov.cn)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没有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被列入失信被执行人、重大税收违法案件当事人名单、政府采购严重违法失信行为记录名单</w:t>
            </w:r>
          </w:p>
        </w:tc>
        <w:tc>
          <w:tcPr>
            <w:tcW w:w="2131" w:type="dxa"/>
          </w:tcPr>
          <w:p w14:paraId="1DC72EDB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合格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不合格</w:t>
            </w:r>
          </w:p>
        </w:tc>
      </w:tr>
      <w:tr w14:paraId="08221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93" w:type="dxa"/>
            <w:vAlign w:val="center"/>
          </w:tcPr>
          <w:p w14:paraId="16471149">
            <w:pPr>
              <w:pStyle w:val="2"/>
              <w:jc w:val="both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结论</w:t>
            </w:r>
          </w:p>
        </w:tc>
        <w:tc>
          <w:tcPr>
            <w:tcW w:w="7529" w:type="dxa"/>
            <w:gridSpan w:val="3"/>
            <w:vAlign w:val="center"/>
          </w:tcPr>
          <w:p w14:paraId="7C8E606B">
            <w:pPr>
              <w:pStyle w:val="2"/>
              <w:jc w:val="both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合格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不合格</w:t>
            </w:r>
          </w:p>
        </w:tc>
      </w:tr>
      <w:tr w14:paraId="48F00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522" w:type="dxa"/>
            <w:gridSpan w:val="4"/>
            <w:vAlign w:val="center"/>
          </w:tcPr>
          <w:p w14:paraId="2C00F684">
            <w:pPr>
              <w:pStyle w:val="2"/>
              <w:jc w:val="both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二、详细评审：资格审查合格的代理机构进入以下评审</w:t>
            </w:r>
          </w:p>
        </w:tc>
      </w:tr>
      <w:tr w14:paraId="1AC0F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top"/>
          </w:tcPr>
          <w:p w14:paraId="37456C45"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序列</w:t>
            </w:r>
          </w:p>
        </w:tc>
        <w:tc>
          <w:tcPr>
            <w:tcW w:w="1629" w:type="dxa"/>
            <w:vAlign w:val="top"/>
          </w:tcPr>
          <w:p w14:paraId="56A5FA6E"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评审项目</w:t>
            </w:r>
          </w:p>
        </w:tc>
        <w:tc>
          <w:tcPr>
            <w:tcW w:w="3769" w:type="dxa"/>
            <w:vAlign w:val="top"/>
          </w:tcPr>
          <w:p w14:paraId="4E1AE4C1"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评审标准</w:t>
            </w:r>
          </w:p>
        </w:tc>
        <w:tc>
          <w:tcPr>
            <w:tcW w:w="2131" w:type="dxa"/>
            <w:vAlign w:val="top"/>
          </w:tcPr>
          <w:p w14:paraId="0A15F52F"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1462E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top"/>
          </w:tcPr>
          <w:p w14:paraId="29BB9144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629" w:type="dxa"/>
            <w:vAlign w:val="top"/>
          </w:tcPr>
          <w:p w14:paraId="1FA69648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办公条件分（满分20分）</w:t>
            </w:r>
          </w:p>
        </w:tc>
        <w:tc>
          <w:tcPr>
            <w:tcW w:w="3769" w:type="dxa"/>
            <w:vAlign w:val="top"/>
          </w:tcPr>
          <w:p w14:paraId="7B7EBD8E"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（1）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在河池市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宜州区内有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固定的办公场所，开标室和评标室均必须配置有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符合条件的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音频视频电子监控设备，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可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实现对开标评标全过程录像录音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的，得10分，否则不得分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 w14:paraId="74A93443"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（2）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办公及开标场所面积200平方米（含200平方米）以上，得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分；办公及开标场所面积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小于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200平方米以下，得5分；</w:t>
            </w:r>
          </w:p>
          <w:p w14:paraId="7AF3FB67"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（3）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办公及开标场所环境整洁、布局合理的得2分。办公及开标场地所评分项需作为计分依据。</w:t>
            </w:r>
          </w:p>
        </w:tc>
        <w:tc>
          <w:tcPr>
            <w:tcW w:w="2131" w:type="dxa"/>
            <w:vAlign w:val="top"/>
          </w:tcPr>
          <w:p w14:paraId="7B72A8C8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提供房屋产权证或房屋租赁合同复印件（如提供房屋租赁合同需附有房屋平面图证明）、办公场地相关照片</w:t>
            </w:r>
          </w:p>
        </w:tc>
      </w:tr>
      <w:tr w14:paraId="7DFD9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C8D2FBD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629" w:type="dxa"/>
          </w:tcPr>
          <w:p w14:paraId="48F08637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项目业绩分（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满分20分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3769" w:type="dxa"/>
          </w:tcPr>
          <w:p w14:paraId="41D622DA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（1）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年1月以来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代理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医疗设备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政府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采购项目每个得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分，满分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分。</w:t>
            </w:r>
          </w:p>
          <w:p w14:paraId="73148AC0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（2）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年1月以来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代理过医疗卫生系统房建招标或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业务用房（指手术室、ICU、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病房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或实验室）改造、装修装饰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工程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政府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采购项目每个得1分，满分5分。</w:t>
            </w:r>
          </w:p>
          <w:p w14:paraId="0BF2222E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（3）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年1月以来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代理过医疗卫生系统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相关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货物、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服务或信息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类等政府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采购项目每个得1分，满分5分。</w:t>
            </w:r>
          </w:p>
        </w:tc>
        <w:tc>
          <w:tcPr>
            <w:tcW w:w="2131" w:type="dxa"/>
          </w:tcPr>
          <w:p w14:paraId="01BAD0D4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提供网上中标公告截图和委托代理合同复印件为准，不提供不得分。</w:t>
            </w:r>
          </w:p>
        </w:tc>
      </w:tr>
      <w:tr w14:paraId="228C7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E08505B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629" w:type="dxa"/>
          </w:tcPr>
          <w:p w14:paraId="79D4A37E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从业人员配置（满分15分）</w:t>
            </w:r>
          </w:p>
        </w:tc>
        <w:tc>
          <w:tcPr>
            <w:tcW w:w="3769" w:type="dxa"/>
          </w:tcPr>
          <w:p w14:paraId="4F493105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（1）拟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投入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在河池市宜州区项目工作人员达4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～5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人的得3分，配置在河池宜州区工作人员达6人及以上的得6分。</w:t>
            </w:r>
          </w:p>
          <w:p w14:paraId="66A47AAB"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（2）拟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投入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在河池宜州区项目工作人员具有中级及以上职称的每有1名得2分，有注册造价工程师职业资格的每有1名得3分（同时具备的，以高分者为准，不重复计分），满分6分</w:t>
            </w:r>
          </w:p>
          <w:p w14:paraId="5E7F3376"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（3）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拟投入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河池宜州区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项目团队人员参加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2022年以来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政府部门或者行业协会组织的政府采购业务或招标业务培训（提供培训证书复印件）的每有1人得0.5分，满分3分</w:t>
            </w:r>
          </w:p>
        </w:tc>
        <w:tc>
          <w:tcPr>
            <w:tcW w:w="2131" w:type="dxa"/>
          </w:tcPr>
          <w:p w14:paraId="2F87580F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提交在本单位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2024年度任意连续至少三个月社保缴费证明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，人员职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称证书、职业资格证书、业务培训证书复印件，否则不予以认可。</w:t>
            </w:r>
            <w:bookmarkStart w:id="0" w:name="_GoBack"/>
            <w:bookmarkEnd w:id="0"/>
          </w:p>
        </w:tc>
      </w:tr>
      <w:tr w14:paraId="560EE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21AAE25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629" w:type="dxa"/>
          </w:tcPr>
          <w:p w14:paraId="478AFA2C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公司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管理规章、制度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（满分12分）</w:t>
            </w:r>
          </w:p>
        </w:tc>
        <w:tc>
          <w:tcPr>
            <w:tcW w:w="3769" w:type="dxa"/>
          </w:tcPr>
          <w:p w14:paraId="4846C4DA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对代理机构提供的公司各项管理规章、制度进行评审。</w:t>
            </w:r>
          </w:p>
          <w:p w14:paraId="657836BA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一档 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3分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）：提供的公司各项管理规章、制度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简单，制度不完善的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 w14:paraId="71D68BA3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二档（6分）：提供的公司各项管理规章、制度内容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相对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具体，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但不够完全，可执行性不强的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 w14:paraId="02FC638A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三档（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分）：提供的公司各项管理规章、制度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基本上完全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可执行性较好；</w:t>
            </w:r>
          </w:p>
          <w:p w14:paraId="231BE3E6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四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档（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12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分）：提供的公司各项管理规章、制度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齐全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可执行性强。有较好的廉洁管理制度、风险防范制度和服务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质量管理办法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，制度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职责分工明确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科学、合理，措施到位。</w:t>
            </w:r>
          </w:p>
        </w:tc>
        <w:tc>
          <w:tcPr>
            <w:tcW w:w="2131" w:type="dxa"/>
          </w:tcPr>
          <w:p w14:paraId="0DA7701D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98E6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C1A9DDB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629" w:type="dxa"/>
          </w:tcPr>
          <w:p w14:paraId="49050361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服务方案分（满分28分）</w:t>
            </w:r>
          </w:p>
        </w:tc>
        <w:tc>
          <w:tcPr>
            <w:tcW w:w="3769" w:type="dxa"/>
          </w:tcPr>
          <w:p w14:paraId="427E2C13">
            <w:pPr>
              <w:pStyle w:val="2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根据申请人提供的服务方案，从服务承诺、服务质量、实施计划及措施等进行评审</w:t>
            </w:r>
          </w:p>
          <w:p w14:paraId="23E29ED1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一档 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7分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）：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对服务工作要求理解较差，方案编制不合理，服务承诺、服务质量、实施计划及措施内容不齐全，或者内容简单、不明确；</w:t>
            </w:r>
          </w:p>
          <w:p w14:paraId="77A49BAB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二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档 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14分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）：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对服务工作要求基本理解，方案编制一般，服务承诺不明确，服务质量保障措施一般，实施进度计划一般，内容叙述不全或者存在表述不到位；</w:t>
            </w:r>
          </w:p>
          <w:p w14:paraId="280AA876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三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档 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21分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）：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对服务工作要求理解较好，方案编制基本合理，涉及内容基本齐全，服务承诺明确，服务质量保障措施有较好的可执行性，有廉洁要求和风险防范控制内容，实施进度计划较清晰，可行性强；</w:t>
            </w:r>
          </w:p>
          <w:p w14:paraId="0F8B15EA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四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档 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28分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）：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对服务工作要求理解充分、透彻，方案编制合理、清晰，服务承诺明确，服务质量保障措施好，廉洁要求和风险防范控制内容具体、全面，实施进度计划准确、清晰，服务方案涉及内容齐全，可行性很好；</w:t>
            </w:r>
          </w:p>
        </w:tc>
        <w:tc>
          <w:tcPr>
            <w:tcW w:w="2131" w:type="dxa"/>
          </w:tcPr>
          <w:p w14:paraId="24F8F8C5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7697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2C7F14E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629" w:type="dxa"/>
          </w:tcPr>
          <w:p w14:paraId="1E536FB5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服务收费（满分5分）</w:t>
            </w:r>
          </w:p>
        </w:tc>
        <w:tc>
          <w:tcPr>
            <w:tcW w:w="3769" w:type="dxa"/>
          </w:tcPr>
          <w:p w14:paraId="60407F40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招标代理服务费按照计价格[2002] 1980号文件标准收费，每承诺下浮4%得1分，下浮20%得满分5分。不承诺的不得分，下浮超过20%的不得分。</w:t>
            </w:r>
          </w:p>
        </w:tc>
        <w:tc>
          <w:tcPr>
            <w:tcW w:w="2131" w:type="dxa"/>
          </w:tcPr>
          <w:p w14:paraId="31F8A8B9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1E5B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5E23A29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总分</w:t>
            </w:r>
          </w:p>
        </w:tc>
        <w:tc>
          <w:tcPr>
            <w:tcW w:w="7529" w:type="dxa"/>
            <w:gridSpan w:val="3"/>
          </w:tcPr>
          <w:p w14:paraId="494C8C05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总=1+2+3+4+5+6</w:t>
            </w:r>
          </w:p>
        </w:tc>
      </w:tr>
    </w:tbl>
    <w:p w14:paraId="3BBC71F6">
      <w:pPr>
        <w:pStyle w:val="2"/>
        <w:ind w:firstLine="520" w:firstLineChars="200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Y2FlY2Q0NTViMWFhMGU0Mzk2MTY2OGUzNjBiZDMifQ=="/>
  </w:docVars>
  <w:rsids>
    <w:rsidRoot w:val="15E43F0B"/>
    <w:rsid w:val="07B75BD5"/>
    <w:rsid w:val="0E4534B6"/>
    <w:rsid w:val="15E43F0B"/>
    <w:rsid w:val="17E444F8"/>
    <w:rsid w:val="19027C4A"/>
    <w:rsid w:val="1B457D59"/>
    <w:rsid w:val="1F840E77"/>
    <w:rsid w:val="23FB1456"/>
    <w:rsid w:val="282254F7"/>
    <w:rsid w:val="2B84499D"/>
    <w:rsid w:val="2BD67CEA"/>
    <w:rsid w:val="2DAC5A1C"/>
    <w:rsid w:val="2F616795"/>
    <w:rsid w:val="31DB79AD"/>
    <w:rsid w:val="366A194A"/>
    <w:rsid w:val="36785717"/>
    <w:rsid w:val="37C0495E"/>
    <w:rsid w:val="392B7E45"/>
    <w:rsid w:val="3E876C04"/>
    <w:rsid w:val="40D07A1A"/>
    <w:rsid w:val="4A657638"/>
    <w:rsid w:val="53244748"/>
    <w:rsid w:val="56BB1C0E"/>
    <w:rsid w:val="5FF732A1"/>
    <w:rsid w:val="63113134"/>
    <w:rsid w:val="6343056F"/>
    <w:rsid w:val="7ACB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jc w:val="left"/>
    </w:pPr>
    <w:rPr>
      <w:rFonts w:ascii="Calibri" w:hAnsi="Calibri" w:eastAsia="宋体" w:cs="Times New Roman"/>
      <w:bCs/>
      <w:spacing w:val="10"/>
      <w:kern w:val="0"/>
      <w:sz w:val="24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kern w:val="0"/>
      <w:sz w:val="20"/>
      <w:szCs w:val="21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1681</Words>
  <Characters>1780</Characters>
  <Lines>0</Lines>
  <Paragraphs>0</Paragraphs>
  <TotalTime>16</TotalTime>
  <ScaleCrop>false</ScaleCrop>
  <LinksUpToDate>false</LinksUpToDate>
  <CharactersWithSpaces>1793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2023-11-30T08:53:00Z</dcterms:created>
  <dc:creator>Administrator</dc:creator>
  <cp:lastModifiedBy>龚柳群</cp:lastModifiedBy>
  <dcterms:modified xsi:type="dcterms:W3CDTF">2025-04-11T03:57:33Z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BBCAA7C77A0B4171B341C5E6D713D503_13</vt:lpwstr>
  </property>
  <property fmtid="{D5CDD505-2E9C-101B-9397-08002B2CF9AE}" pid="4" name="KSOTemplateDocerSaveRecord">
    <vt:lpwstr>eyJoZGlkIjoiNDA3YjAwMDRmOWE3ZGRkMDY0Y2E2MmFiYTg2ZTM1NGIiLCJ1c2VySWQiOiI4NzMzMTEyMTEifQ==</vt:lpwstr>
  </property>
</Properties>
</file>