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3A562">
      <w:pPr>
        <w:shd w:val="clear"/>
        <w:jc w:val="both"/>
        <w:outlineLvl w:val="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附件1</w:t>
      </w:r>
    </w:p>
    <w:p w14:paraId="60BFBE0C">
      <w:pPr>
        <w:shd w:val="clear"/>
        <w:jc w:val="center"/>
        <w:outlineLvl w:val="0"/>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河池市宜州区人民医院</w:t>
      </w:r>
    </w:p>
    <w:p w14:paraId="1ED58C60">
      <w:pPr>
        <w:shd w:val="clear"/>
        <w:jc w:val="center"/>
        <w:outlineLvl w:val="0"/>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后勤物资供应</w:t>
      </w:r>
      <w:r>
        <w:rPr>
          <w:rFonts w:hint="eastAsia" w:ascii="方正小标宋简体" w:hAnsi="方正小标宋简体" w:eastAsia="方正小标宋简体" w:cs="方正小标宋简体"/>
          <w:b w:val="0"/>
          <w:bCs w:val="0"/>
          <w:color w:val="auto"/>
          <w:sz w:val="40"/>
          <w:szCs w:val="40"/>
          <w:lang w:eastAsia="zh-CN"/>
        </w:rPr>
        <w:t>服务</w:t>
      </w:r>
      <w:r>
        <w:rPr>
          <w:rFonts w:hint="eastAsia" w:ascii="方正小标宋简体" w:hAnsi="方正小标宋简体" w:eastAsia="方正小标宋简体" w:cs="方正小标宋简体"/>
          <w:b w:val="0"/>
          <w:bCs w:val="0"/>
          <w:color w:val="auto"/>
          <w:sz w:val="40"/>
          <w:szCs w:val="40"/>
        </w:rPr>
        <w:t>需求</w:t>
      </w:r>
    </w:p>
    <w:p w14:paraId="7AD8C858">
      <w:pPr>
        <w:shd w:val="clear"/>
        <w:jc w:val="center"/>
        <w:rPr>
          <w:rFonts w:hint="eastAsia" w:ascii="仿宋_GB2312" w:hAnsi="仿宋_GB2312" w:eastAsia="仿宋_GB2312" w:cs="仿宋_GB2312"/>
          <w:color w:val="auto"/>
          <w:sz w:val="32"/>
          <w:szCs w:val="32"/>
        </w:rPr>
      </w:pPr>
    </w:p>
    <w:p w14:paraId="7DF79D80">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color w:val="auto"/>
          <w:sz w:val="32"/>
          <w:szCs w:val="32"/>
          <w:highlight w:val="none"/>
        </w:rPr>
        <w:t>医院后勤物资供应</w:t>
      </w:r>
      <w:r>
        <w:rPr>
          <w:rFonts w:hint="eastAsia" w:ascii="仿宋_GB2312" w:hAnsi="仿宋_GB2312" w:eastAsia="仿宋_GB2312" w:cs="仿宋_GB2312"/>
          <w:b/>
          <w:bCs/>
          <w:color w:val="auto"/>
          <w:sz w:val="32"/>
          <w:szCs w:val="32"/>
          <w:highlight w:val="none"/>
        </w:rPr>
        <w:t>管理服务，具体要求如下</w:t>
      </w:r>
      <w:r>
        <w:rPr>
          <w:rFonts w:hint="eastAsia" w:ascii="仿宋_GB2312" w:hAnsi="仿宋_GB2312" w:eastAsia="仿宋_GB2312" w:cs="仿宋_GB2312"/>
          <w:b/>
          <w:bCs/>
          <w:color w:val="auto"/>
          <w:sz w:val="32"/>
          <w:szCs w:val="32"/>
          <w:highlight w:val="none"/>
          <w:lang w:eastAsia="zh-CN"/>
        </w:rPr>
        <w:t>：</w:t>
      </w:r>
    </w:p>
    <w:p w14:paraId="5AACF729">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供应商具有</w:t>
      </w:r>
      <w:r>
        <w:rPr>
          <w:rFonts w:hint="eastAsia" w:ascii="仿宋_GB2312" w:hAnsi="仿宋_GB2312" w:eastAsia="仿宋_GB2312" w:cs="仿宋_GB2312"/>
          <w:color w:val="auto"/>
          <w:sz w:val="32"/>
          <w:szCs w:val="32"/>
          <w:highlight w:val="none"/>
          <w:u w:val="none"/>
          <w:lang w:val="en-US" w:eastAsia="zh-CN"/>
        </w:rPr>
        <w:t>河池市宜州</w:t>
      </w:r>
      <w:r>
        <w:rPr>
          <w:rFonts w:hint="eastAsia" w:ascii="仿宋_GB2312" w:hAnsi="仿宋_GB2312" w:eastAsia="仿宋_GB2312" w:cs="仿宋_GB2312"/>
          <w:color w:val="auto"/>
          <w:sz w:val="32"/>
          <w:szCs w:val="32"/>
          <w:highlight w:val="none"/>
        </w:rPr>
        <w:t>区内配送网络以及多仓储覆盖，医院取消原有后勤物资</w:t>
      </w:r>
      <w:r>
        <w:rPr>
          <w:rFonts w:hint="eastAsia" w:ascii="仿宋_GB2312" w:hAnsi="仿宋_GB2312" w:eastAsia="仿宋_GB2312" w:cs="仿宋_GB2312"/>
          <w:bCs/>
          <w:color w:val="auto"/>
          <w:sz w:val="32"/>
          <w:szCs w:val="32"/>
          <w:highlight w:val="none"/>
        </w:rPr>
        <w:t>管理</w:t>
      </w:r>
      <w:r>
        <w:rPr>
          <w:rFonts w:hint="eastAsia" w:ascii="仿宋_GB2312" w:hAnsi="仿宋_GB2312" w:eastAsia="仿宋_GB2312" w:cs="仿宋_GB2312"/>
          <w:color w:val="auto"/>
          <w:sz w:val="32"/>
          <w:szCs w:val="32"/>
          <w:highlight w:val="none"/>
        </w:rPr>
        <w:t>仓库及资金囤积；供应商可在</w:t>
      </w:r>
      <w:r>
        <w:rPr>
          <w:rFonts w:hint="eastAsia" w:ascii="仿宋_GB2312" w:hAnsi="仿宋_GB2312" w:eastAsia="仿宋_GB2312" w:cs="仿宋_GB2312"/>
          <w:color w:val="auto"/>
          <w:sz w:val="32"/>
          <w:szCs w:val="32"/>
          <w:highlight w:val="none"/>
          <w:lang w:val="en-US" w:eastAsia="zh-CN"/>
        </w:rPr>
        <w:t>河池</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val="en-US" w:eastAsia="zh-CN"/>
        </w:rPr>
        <w:t>宜州</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周边地区迅速调拨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多仓协同配送，仓库地址路线与医院距离小于20公里。中心仓库建立安全库存，通过安全库存的上下限管理等策略在不缺货的前提下，进行多频次及时配送，自动补货；减少物流节点，提高物流效率</w:t>
      </w:r>
      <w:r>
        <w:rPr>
          <w:rFonts w:hint="eastAsia" w:ascii="仿宋_GB2312" w:hAnsi="仿宋_GB2312" w:eastAsia="仿宋_GB2312" w:cs="仿宋_GB2312"/>
          <w:color w:val="auto"/>
          <w:sz w:val="32"/>
          <w:szCs w:val="32"/>
          <w:highlight w:val="none"/>
          <w:lang w:eastAsia="zh-CN"/>
        </w:rPr>
        <w:t>。</w:t>
      </w:r>
    </w:p>
    <w:p w14:paraId="3220FBD1">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8"/>
          <w:kern w:val="0"/>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医院后勤物资均由供应商进行供应，</w:t>
      </w:r>
      <w:r>
        <w:rPr>
          <w:rFonts w:hint="eastAsia" w:ascii="仿宋_GB2312" w:hAnsi="仿宋_GB2312" w:eastAsia="仿宋_GB2312" w:cs="仿宋_GB2312"/>
          <w:color w:val="auto"/>
          <w:sz w:val="32"/>
          <w:szCs w:val="32"/>
          <w:highlight w:val="none"/>
          <w:shd w:val="clear" w:color="auto" w:fill="FFFFFF"/>
        </w:rPr>
        <w:t>主要包括</w:t>
      </w:r>
      <w:r>
        <w:rPr>
          <w:rFonts w:hint="eastAsia" w:ascii="仿宋_GB2312" w:hAnsi="仿宋_GB2312" w:eastAsia="仿宋_GB2312" w:cs="仿宋_GB2312"/>
          <w:color w:val="auto"/>
          <w:sz w:val="32"/>
          <w:szCs w:val="32"/>
          <w:highlight w:val="none"/>
        </w:rPr>
        <w:t>为医院提供</w:t>
      </w:r>
      <w:r>
        <w:rPr>
          <w:rFonts w:hint="eastAsia" w:ascii="仿宋_GB2312" w:hAnsi="仿宋_GB2312" w:eastAsia="仿宋_GB2312" w:cs="仿宋_GB2312"/>
          <w:spacing w:val="7"/>
          <w:sz w:val="32"/>
          <w:szCs w:val="32"/>
          <w:lang w:eastAsia="zh-CN"/>
        </w:rPr>
        <w:t>办公用品、</w:t>
      </w:r>
      <w:r>
        <w:rPr>
          <w:rFonts w:hint="eastAsia" w:ascii="仿宋_GB2312" w:hAnsi="仿宋_GB2312" w:eastAsia="仿宋_GB2312" w:cs="仿宋_GB2312"/>
          <w:spacing w:val="7"/>
          <w:sz w:val="32"/>
          <w:szCs w:val="32"/>
          <w:lang w:val="en-US" w:eastAsia="zh-CN"/>
        </w:rPr>
        <w:t>印刷品、</w:t>
      </w:r>
      <w:r>
        <w:rPr>
          <w:rFonts w:hint="eastAsia" w:ascii="仿宋_GB2312" w:hAnsi="仿宋_GB2312" w:eastAsia="仿宋_GB2312" w:cs="仿宋_GB2312"/>
          <w:spacing w:val="7"/>
          <w:sz w:val="32"/>
          <w:szCs w:val="32"/>
          <w:lang w:eastAsia="zh-CN"/>
        </w:rPr>
        <w:t>日杂货物、日用家电、水电五金、被服类</w:t>
      </w:r>
      <w:r>
        <w:rPr>
          <w:rFonts w:hint="eastAsia" w:ascii="仿宋_GB2312" w:hAnsi="仿宋_GB2312" w:eastAsia="仿宋_GB2312" w:cs="仿宋_GB2312"/>
          <w:spacing w:val="7"/>
          <w:sz w:val="32"/>
          <w:szCs w:val="32"/>
          <w:lang w:val="en-US" w:eastAsia="zh-CN"/>
        </w:rPr>
        <w:t>及清洁消毒类等</w:t>
      </w:r>
      <w:r>
        <w:rPr>
          <w:rFonts w:hint="eastAsia" w:ascii="仿宋_GB2312" w:hAnsi="仿宋_GB2312" w:eastAsia="仿宋_GB2312" w:cs="仿宋_GB2312"/>
          <w:spacing w:val="7"/>
          <w:sz w:val="32"/>
          <w:szCs w:val="32"/>
          <w:lang w:eastAsia="zh-CN"/>
        </w:rPr>
        <w:t>物资</w:t>
      </w:r>
      <w:r>
        <w:rPr>
          <w:rFonts w:hint="eastAsia" w:ascii="仿宋_GB2312" w:hAnsi="仿宋_GB2312" w:eastAsia="仿宋_GB2312" w:cs="仿宋_GB2312"/>
          <w:color w:val="auto"/>
          <w:sz w:val="32"/>
          <w:szCs w:val="32"/>
          <w:highlight w:val="none"/>
        </w:rPr>
        <w:t>的采购</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附件《后勤</w:t>
      </w:r>
      <w:r>
        <w:rPr>
          <w:rFonts w:hint="eastAsia" w:ascii="仿宋_GB2312" w:hAnsi="仿宋_GB2312" w:eastAsia="仿宋_GB2312" w:cs="仿宋_GB2312"/>
          <w:color w:val="auto"/>
          <w:sz w:val="32"/>
          <w:szCs w:val="32"/>
          <w:highlight w:val="none"/>
        </w:rPr>
        <w:t>物资</w:t>
      </w:r>
      <w:r>
        <w:rPr>
          <w:rFonts w:hint="eastAsia" w:ascii="仿宋_GB2312" w:hAnsi="仿宋_GB2312" w:eastAsia="仿宋_GB2312" w:cs="仿宋_GB2312"/>
          <w:color w:val="auto"/>
          <w:sz w:val="32"/>
          <w:szCs w:val="32"/>
          <w:highlight w:val="none"/>
          <w:lang w:val="en-US" w:eastAsia="zh-CN"/>
        </w:rPr>
        <w:t>需求</w:t>
      </w:r>
      <w:r>
        <w:rPr>
          <w:rFonts w:hint="eastAsia" w:ascii="仿宋_GB2312" w:hAnsi="仿宋_GB2312" w:eastAsia="仿宋_GB2312" w:cs="仿宋_GB2312"/>
          <w:color w:val="auto"/>
          <w:sz w:val="32"/>
          <w:szCs w:val="32"/>
          <w:highlight w:val="none"/>
        </w:rPr>
        <w:t>清单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《后勤</w:t>
      </w:r>
      <w:r>
        <w:rPr>
          <w:rFonts w:hint="eastAsia" w:ascii="仿宋_GB2312" w:hAnsi="仿宋_GB2312" w:eastAsia="仿宋_GB2312" w:cs="仿宋_GB2312"/>
          <w:color w:val="auto"/>
          <w:sz w:val="32"/>
          <w:szCs w:val="32"/>
          <w:highlight w:val="none"/>
        </w:rPr>
        <w:t>物资</w:t>
      </w:r>
      <w:r>
        <w:rPr>
          <w:rFonts w:hint="eastAsia" w:ascii="仿宋_GB2312" w:hAnsi="仿宋_GB2312" w:eastAsia="仿宋_GB2312" w:cs="仿宋_GB2312"/>
          <w:color w:val="auto"/>
          <w:sz w:val="32"/>
          <w:szCs w:val="32"/>
          <w:highlight w:val="none"/>
          <w:lang w:val="en-US" w:eastAsia="zh-CN"/>
        </w:rPr>
        <w:t>需求</w:t>
      </w:r>
      <w:r>
        <w:rPr>
          <w:rFonts w:hint="eastAsia" w:ascii="仿宋_GB2312" w:hAnsi="仿宋_GB2312" w:eastAsia="仿宋_GB2312" w:cs="仿宋_GB2312"/>
          <w:color w:val="auto"/>
          <w:sz w:val="32"/>
          <w:szCs w:val="32"/>
          <w:highlight w:val="none"/>
        </w:rPr>
        <w:t>清单</w:t>
      </w:r>
      <w:r>
        <w:rPr>
          <w:rFonts w:hint="eastAsia" w:ascii="仿宋_GB2312" w:hAnsi="仿宋_GB2312" w:eastAsia="仿宋_GB2312" w:cs="仿宋_GB2312"/>
          <w:color w:val="auto"/>
          <w:sz w:val="32"/>
          <w:szCs w:val="32"/>
          <w:highlight w:val="none"/>
          <w:lang w:eastAsia="zh-CN"/>
        </w:rPr>
        <w:t>》仅</w:t>
      </w:r>
      <w:r>
        <w:rPr>
          <w:rFonts w:hint="eastAsia" w:ascii="仿宋_GB2312" w:hAnsi="仿宋_GB2312" w:eastAsia="仿宋_GB2312" w:cs="仿宋_GB2312"/>
          <w:color w:val="auto"/>
          <w:sz w:val="32"/>
          <w:szCs w:val="32"/>
          <w:highlight w:val="none"/>
          <w:lang w:val="en-US" w:eastAsia="zh-CN"/>
        </w:rPr>
        <w:t>作为报价</w:t>
      </w:r>
      <w:r>
        <w:rPr>
          <w:rFonts w:hint="eastAsia" w:ascii="仿宋_GB2312" w:hAnsi="仿宋_GB2312" w:eastAsia="仿宋_GB2312" w:cs="仿宋_GB2312"/>
          <w:color w:val="auto"/>
          <w:sz w:val="32"/>
          <w:szCs w:val="32"/>
          <w:highlight w:val="none"/>
          <w:lang w:eastAsia="zh-CN"/>
        </w:rPr>
        <w:t>人报价时的数量依据与评</w:t>
      </w:r>
      <w:r>
        <w:rPr>
          <w:rFonts w:hint="eastAsia" w:ascii="仿宋_GB2312" w:hAnsi="仿宋_GB2312" w:eastAsia="仿宋_GB2312" w:cs="仿宋_GB2312"/>
          <w:color w:val="auto"/>
          <w:sz w:val="32"/>
          <w:szCs w:val="32"/>
          <w:highlight w:val="none"/>
          <w:lang w:val="en-US" w:eastAsia="zh-CN"/>
        </w:rPr>
        <w:t>审</w:t>
      </w:r>
      <w:r>
        <w:rPr>
          <w:rFonts w:hint="eastAsia" w:ascii="仿宋_GB2312" w:hAnsi="仿宋_GB2312" w:eastAsia="仿宋_GB2312" w:cs="仿宋_GB2312"/>
          <w:color w:val="auto"/>
          <w:sz w:val="32"/>
          <w:szCs w:val="32"/>
          <w:highlight w:val="none"/>
          <w:lang w:eastAsia="zh-CN"/>
        </w:rPr>
        <w:t>价</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eastAsia="zh-CN"/>
        </w:rPr>
        <w:t>参考，</w:t>
      </w:r>
      <w:r>
        <w:rPr>
          <w:rFonts w:hint="eastAsia" w:ascii="仿宋_GB2312" w:hAnsi="仿宋_GB2312" w:eastAsia="仿宋_GB2312" w:cs="仿宋_GB2312"/>
          <w:color w:val="auto"/>
          <w:sz w:val="32"/>
          <w:szCs w:val="32"/>
          <w:highlight w:val="none"/>
        </w:rPr>
        <w:t>具体供货时采购人有权根据其需要增加或减少需要</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供应商供货的品目（价格双方协商）。</w:t>
      </w:r>
      <w:r>
        <w:rPr>
          <w:rFonts w:hint="eastAsia" w:ascii="仿宋_GB2312" w:hAnsi="仿宋_GB2312" w:eastAsia="仿宋_GB2312" w:cs="仿宋_GB2312"/>
          <w:color w:val="auto"/>
          <w:sz w:val="32"/>
          <w:szCs w:val="32"/>
          <w:highlight w:val="none"/>
          <w:lang w:eastAsia="zh-CN"/>
        </w:rPr>
        <w:t>如国家或广西政府采购政策调整，采购人有权取消</w:t>
      </w:r>
      <w:r>
        <w:rPr>
          <w:rFonts w:hint="eastAsia" w:ascii="仿宋_GB2312" w:hAnsi="仿宋_GB2312" w:eastAsia="仿宋_GB2312" w:cs="仿宋_GB2312"/>
          <w:color w:val="auto"/>
          <w:sz w:val="32"/>
          <w:szCs w:val="32"/>
          <w:highlight w:val="none"/>
          <w:lang w:val="en-US" w:eastAsia="zh-CN"/>
        </w:rPr>
        <w:t>《后勤需求</w:t>
      </w:r>
      <w:r>
        <w:rPr>
          <w:rFonts w:hint="eastAsia" w:ascii="仿宋_GB2312" w:hAnsi="仿宋_GB2312" w:eastAsia="仿宋_GB2312" w:cs="仿宋_GB2312"/>
          <w:color w:val="auto"/>
          <w:sz w:val="32"/>
          <w:szCs w:val="32"/>
          <w:highlight w:val="none"/>
        </w:rPr>
        <w:t>物资清单</w:t>
      </w:r>
      <w:r>
        <w:rPr>
          <w:rFonts w:hint="eastAsia" w:ascii="仿宋_GB2312" w:hAnsi="仿宋_GB2312" w:eastAsia="仿宋_GB2312" w:cs="仿宋_GB2312"/>
          <w:color w:val="auto"/>
          <w:sz w:val="32"/>
          <w:szCs w:val="32"/>
          <w:highlight w:val="none"/>
          <w:lang w:eastAsia="zh-CN"/>
        </w:rPr>
        <w:t>》内相关品目商品。</w:t>
      </w:r>
      <w:r>
        <w:rPr>
          <w:rFonts w:hint="eastAsia" w:ascii="仿宋_GB2312" w:hAnsi="仿宋_GB2312" w:eastAsia="仿宋_GB2312" w:cs="仿宋_GB2312"/>
          <w:color w:val="auto"/>
          <w:sz w:val="32"/>
          <w:szCs w:val="32"/>
          <w:highlight w:val="none"/>
        </w:rPr>
        <w:t>签订合同后，</w:t>
      </w:r>
      <w:r>
        <w:rPr>
          <w:rFonts w:hint="eastAsia" w:ascii="仿宋_GB2312" w:hAnsi="仿宋_GB2312" w:eastAsia="仿宋_GB2312" w:cs="仿宋_GB2312"/>
          <w:color w:val="auto"/>
          <w:sz w:val="32"/>
          <w:szCs w:val="32"/>
          <w:highlight w:val="none"/>
          <w:lang w:val="en-US" w:eastAsia="zh-CN"/>
        </w:rPr>
        <w:t>成交</w:t>
      </w:r>
      <w:r>
        <w:rPr>
          <w:rFonts w:hint="eastAsia" w:ascii="仿宋_GB2312" w:hAnsi="仿宋_GB2312" w:eastAsia="仿宋_GB2312" w:cs="仿宋_GB2312"/>
          <w:color w:val="auto"/>
          <w:sz w:val="32"/>
          <w:szCs w:val="32"/>
          <w:highlight w:val="none"/>
        </w:rPr>
        <w:t>供应商须按采购人的具体需求供货。对于物资供应，由医院确定系统平台上架的厂家和品种，经过医院审核过才允许在系统平台上架</w:t>
      </w:r>
      <w:r>
        <w:rPr>
          <w:rFonts w:hint="eastAsia" w:ascii="仿宋_GB2312" w:hAnsi="仿宋_GB2312" w:eastAsia="仿宋_GB2312" w:cs="仿宋_GB2312"/>
          <w:color w:val="auto"/>
          <w:sz w:val="32"/>
          <w:szCs w:val="32"/>
          <w:highlight w:val="none"/>
          <w:lang w:eastAsia="zh-CN"/>
        </w:rPr>
        <w:t>。</w:t>
      </w:r>
    </w:p>
    <w:p w14:paraId="30D447B9">
      <w:pPr>
        <w:keepNext w:val="0"/>
        <w:keepLines w:val="0"/>
        <w:pageBreakBefore w:val="0"/>
        <w:shd w:val="clear" w:color="auto"/>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8"/>
          <w:kern w:val="0"/>
          <w:sz w:val="32"/>
          <w:szCs w:val="32"/>
          <w:highlight w:val="none"/>
          <w:lang w:val="en-US" w:eastAsia="zh-CN"/>
        </w:rPr>
        <w:t>3.</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pacing w:val="8"/>
          <w:kern w:val="0"/>
          <w:sz w:val="32"/>
          <w:szCs w:val="32"/>
          <w:highlight w:val="none"/>
        </w:rPr>
        <w:t>针对此项目成立专门的</w:t>
      </w:r>
      <w:r>
        <w:rPr>
          <w:rFonts w:hint="eastAsia" w:ascii="仿宋_GB2312" w:hAnsi="仿宋_GB2312" w:eastAsia="仿宋_GB2312" w:cs="仿宋_GB2312"/>
          <w:color w:val="auto"/>
          <w:sz w:val="32"/>
          <w:szCs w:val="32"/>
          <w:highlight w:val="none"/>
        </w:rPr>
        <w:t>供应链运营管理团队，提供供应、仓储、配送（点餐式送货）的全套服务。配送人员、采购人员、仓管人员、运营人员均由供应商聘任管理，配送人员在业务上接受医院的指导和监督。</w:t>
      </w:r>
    </w:p>
    <w:p w14:paraId="4D3DD295">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实施院内物流（点餐式送货）模式的核心思想是通过供应商管理库存，实现医院物资零库存，</w:t>
      </w:r>
      <w:r>
        <w:rPr>
          <w:rFonts w:hint="eastAsia" w:ascii="仿宋_GB2312" w:hAnsi="仿宋_GB2312" w:eastAsia="仿宋_GB2312" w:cs="仿宋_GB2312"/>
          <w:color w:val="auto"/>
          <w:sz w:val="32"/>
          <w:szCs w:val="32"/>
          <w:highlight w:val="none"/>
          <w:lang w:val="en-US" w:eastAsia="zh-CN"/>
        </w:rPr>
        <w:t>物资单价经医院相关部门审核认可，</w:t>
      </w:r>
      <w:r>
        <w:rPr>
          <w:rFonts w:hint="eastAsia" w:ascii="仿宋_GB2312" w:hAnsi="仿宋_GB2312" w:eastAsia="仿宋_GB2312" w:cs="仿宋_GB2312"/>
          <w:color w:val="auto"/>
          <w:sz w:val="32"/>
          <w:szCs w:val="32"/>
          <w:highlight w:val="none"/>
        </w:rPr>
        <w:t>科室签字验收领用物品后才视为医院购买，减少医院库存占用的资金，根据系统报表和科室签收的收货单，医院</w:t>
      </w:r>
      <w:r>
        <w:rPr>
          <w:rFonts w:hint="eastAsia" w:ascii="仿宋_GB2312" w:hAnsi="仿宋_GB2312" w:eastAsia="仿宋_GB2312" w:cs="仿宋_GB2312"/>
          <w:color w:val="auto"/>
          <w:sz w:val="32"/>
          <w:szCs w:val="32"/>
          <w:highlight w:val="none"/>
          <w:lang w:eastAsia="zh-CN"/>
        </w:rPr>
        <w:t>每月</w:t>
      </w:r>
      <w:r>
        <w:rPr>
          <w:rFonts w:hint="eastAsia" w:ascii="仿宋_GB2312" w:hAnsi="仿宋_GB2312" w:eastAsia="仿宋_GB2312" w:cs="仿宋_GB2312"/>
          <w:color w:val="auto"/>
          <w:sz w:val="32"/>
          <w:szCs w:val="32"/>
          <w:highlight w:val="none"/>
        </w:rPr>
        <w:t>结算货款；同时减少整个供应链的信息不对称而造成的效率低下与浪费。</w:t>
      </w:r>
    </w:p>
    <w:p w14:paraId="33E68983">
      <w:pPr>
        <w:keepNext w:val="0"/>
        <w:keepLines w:val="0"/>
        <w:pageBreakBefore w:val="0"/>
        <w:shd w:val="clear"/>
        <w:tabs>
          <w:tab w:val="left" w:pos="735"/>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b/>
          <w:color w:val="auto"/>
          <w:sz w:val="32"/>
          <w:szCs w:val="32"/>
          <w:highlight w:val="none"/>
        </w:rPr>
        <w:t>医院后勤物资供应链</w:t>
      </w:r>
      <w:r>
        <w:rPr>
          <w:rFonts w:hint="eastAsia" w:ascii="仿宋_GB2312" w:hAnsi="仿宋_GB2312" w:eastAsia="仿宋_GB2312" w:cs="仿宋_GB2312"/>
          <w:b/>
          <w:bCs/>
          <w:color w:val="auto"/>
          <w:sz w:val="32"/>
          <w:szCs w:val="32"/>
          <w:highlight w:val="none"/>
        </w:rPr>
        <w:t>管理系统软件总体要求</w:t>
      </w:r>
    </w:p>
    <w:p w14:paraId="13DC550D">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sz w:val="32"/>
          <w:szCs w:val="32"/>
          <w:highlight w:val="none"/>
        </w:rPr>
        <w:t>包含在本次报价中提供一套专为采购人定制开发的医院后勤物资管理</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软件（包含在本次报价中负责后期</w:t>
      </w:r>
      <w:r>
        <w:rPr>
          <w:rFonts w:hint="eastAsia" w:ascii="仿宋_GB2312" w:hAnsi="仿宋_GB2312" w:eastAsia="仿宋_GB2312" w:cs="仿宋_GB2312"/>
          <w:color w:val="auto"/>
          <w:sz w:val="32"/>
          <w:szCs w:val="32"/>
          <w:highlight w:val="none"/>
          <w:lang w:val="en-US" w:eastAsia="zh-CN"/>
        </w:rPr>
        <w:t>软件</w:t>
      </w:r>
      <w:r>
        <w:rPr>
          <w:rFonts w:hint="eastAsia" w:ascii="仿宋_GB2312" w:hAnsi="仿宋_GB2312" w:eastAsia="仿宋_GB2312" w:cs="仿宋_GB2312"/>
          <w:color w:val="auto"/>
          <w:sz w:val="32"/>
          <w:szCs w:val="32"/>
          <w:highlight w:val="none"/>
        </w:rPr>
        <w:t>的维护及升级），实现后勤物资供应链管理全程可视与可追踪，实现移动端、PC端物资申领、申购和审批，物流作业精细化、可视化，减少物流节点，提高物流效率。软件功能方面具有上架审批、调价审批功能，且支持多环节审批，审批过程及结果支持查询、打印、可视化。可随时按医院管理、评审要求导出数据</w:t>
      </w:r>
      <w:r>
        <w:rPr>
          <w:rFonts w:hint="eastAsia" w:ascii="仿宋_GB2312" w:hAnsi="仿宋_GB2312" w:eastAsia="仿宋_GB2312" w:cs="仿宋_GB2312"/>
          <w:color w:val="auto"/>
          <w:sz w:val="32"/>
          <w:szCs w:val="32"/>
          <w:highlight w:val="none"/>
          <w:lang w:eastAsia="zh-CN"/>
        </w:rPr>
        <w:t>。</w:t>
      </w:r>
      <w:bookmarkStart w:id="0" w:name="_GoBack"/>
      <w:bookmarkEnd w:id="0"/>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1D0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9DDFE9">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59DDFE9">
                    <w:pPr>
                      <w:pStyle w:val="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MmUxOWI2NjViMzIxYjQ4OTQwODkyYzk0Mjg0YWIifQ=="/>
  </w:docVars>
  <w:rsids>
    <w:rsidRoot w:val="0088640B"/>
    <w:rsid w:val="006D0055"/>
    <w:rsid w:val="0088640B"/>
    <w:rsid w:val="00C859DC"/>
    <w:rsid w:val="01B02A52"/>
    <w:rsid w:val="03277307"/>
    <w:rsid w:val="08930073"/>
    <w:rsid w:val="0D237890"/>
    <w:rsid w:val="13A12130"/>
    <w:rsid w:val="17096915"/>
    <w:rsid w:val="18BC6039"/>
    <w:rsid w:val="1B8649A5"/>
    <w:rsid w:val="1BA615D4"/>
    <w:rsid w:val="20A51268"/>
    <w:rsid w:val="34AD72BF"/>
    <w:rsid w:val="352C6212"/>
    <w:rsid w:val="37CA3F01"/>
    <w:rsid w:val="399219B9"/>
    <w:rsid w:val="3EED3FC3"/>
    <w:rsid w:val="42CD083A"/>
    <w:rsid w:val="42F26B09"/>
    <w:rsid w:val="45AD7688"/>
    <w:rsid w:val="475A03D9"/>
    <w:rsid w:val="49E472E5"/>
    <w:rsid w:val="4D263C80"/>
    <w:rsid w:val="51017C27"/>
    <w:rsid w:val="521128D7"/>
    <w:rsid w:val="55D6638B"/>
    <w:rsid w:val="59331D92"/>
    <w:rsid w:val="64D94A5C"/>
    <w:rsid w:val="673E574F"/>
    <w:rsid w:val="6BB9449C"/>
    <w:rsid w:val="72605198"/>
    <w:rsid w:val="73861A50"/>
    <w:rsid w:val="766063AC"/>
    <w:rsid w:val="78C3211E"/>
    <w:rsid w:val="78E21CE1"/>
    <w:rsid w:val="7B6B1ABE"/>
    <w:rsid w:val="7BE14865"/>
    <w:rsid w:val="7C4F11A3"/>
    <w:rsid w:val="7CFB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8"/>
    <w:basedOn w:val="1"/>
    <w:next w:val="1"/>
    <w:qFormat/>
    <w:uiPriority w:val="0"/>
    <w:pPr>
      <w:ind w:left="2940"/>
    </w:pPr>
  </w:style>
  <w:style w:type="paragraph" w:styleId="4">
    <w:name w:val="annotation text"/>
    <w:basedOn w:val="1"/>
    <w:semiHidden/>
    <w:qFormat/>
    <w:uiPriority w:val="0"/>
    <w:pPr>
      <w:jc w:val="left"/>
    </w:pPr>
  </w:style>
  <w:style w:type="paragraph" w:styleId="5">
    <w:name w:val="Body Text"/>
    <w:basedOn w:val="1"/>
    <w:qFormat/>
    <w:uiPriority w:val="99"/>
    <w:pPr>
      <w:spacing w:line="380" w:lineRule="exact"/>
    </w:pPr>
    <w:rPr>
      <w:sz w:val="24"/>
    </w:rPr>
  </w:style>
  <w:style w:type="paragraph" w:styleId="6">
    <w:name w:val="Plain Text"/>
    <w:basedOn w:val="1"/>
    <w:next w:val="3"/>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0"/>
    <w:rPr>
      <w:kern w:val="2"/>
      <w:sz w:val="18"/>
      <w:szCs w:val="18"/>
    </w:rPr>
  </w:style>
  <w:style w:type="paragraph" w:customStyle="1" w:styleId="13">
    <w:name w:val="bodytextbb1bodybtcontents01"/>
    <w:basedOn w:val="1"/>
    <w:qFormat/>
    <w:uiPriority w:val="0"/>
    <w:pPr>
      <w:widowControl/>
      <w:spacing w:before="100" w:beforeAutospacing="1" w:after="100" w:afterAutospacing="1"/>
      <w:jc w:val="left"/>
    </w:pPr>
    <w:rPr>
      <w:rFonts w:cs="宋体"/>
      <w:kern w:val="0"/>
    </w:rPr>
  </w:style>
  <w:style w:type="character" w:customStyle="1" w:styleId="14">
    <w:name w:val="正文文本 字符1"/>
    <w:qFormat/>
    <w:uiPriority w:val="99"/>
    <w:rPr>
      <w:kern w:val="2"/>
      <w:sz w:val="24"/>
      <w:szCs w:val="24"/>
    </w:rPr>
  </w:style>
  <w:style w:type="paragraph" w:customStyle="1" w:styleId="15">
    <w:name w:val="List Paragraph"/>
    <w:basedOn w:val="1"/>
    <w:qFormat/>
    <w:uiPriority w:val="34"/>
    <w:pPr>
      <w:ind w:firstLine="420" w:firstLineChars="200"/>
    </w:pPr>
  </w:style>
  <w:style w:type="paragraph" w:customStyle="1" w:styleId="16">
    <w:name w:val="列出段落12"/>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889</Words>
  <Characters>895</Characters>
  <Lines>11</Lines>
  <Paragraphs>3</Paragraphs>
  <TotalTime>247</TotalTime>
  <ScaleCrop>false</ScaleCrop>
  <LinksUpToDate>false</LinksUpToDate>
  <CharactersWithSpaces>895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君诺</cp:lastModifiedBy>
  <cp:lastPrinted>2025-06-13T10:00:00Z</cp:lastPrinted>
  <dcterms:modified xsi:type="dcterms:W3CDTF">2025-06-13T13:55:55Z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FA2E6D6577664C2AADA80AE64611E62B_13</vt:lpwstr>
  </property>
  <property fmtid="{D5CDD505-2E9C-101B-9397-08002B2CF9AE}" pid="4" name="KSOTemplateDocerSaveRecord">
    <vt:lpwstr>eyJoZGlkIjoiNjliN2Q2MWRmYmRmMWU5ZmVjZDQ5OTA3MDkzMjJjYzEiLCJ1c2VySWQiOiI1NTAwMDk3MTQifQ==</vt:lpwstr>
  </property>
</Properties>
</file>