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BF423">
      <w:pPr>
        <w:spacing w:line="56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77FC1DAF">
      <w:pPr>
        <w:spacing w:line="560" w:lineRule="exact"/>
        <w:jc w:val="center"/>
        <w:rPr>
          <w:rFonts w:ascii="方正小标宋简体" w:eastAsia="方正小标宋简体"/>
          <w:bCs/>
          <w:color w:val="auto"/>
          <w:sz w:val="44"/>
          <w:szCs w:val="44"/>
          <w:highlight w:val="none"/>
        </w:rPr>
      </w:pPr>
      <w:r>
        <w:rPr>
          <w:rFonts w:hint="eastAsia" w:ascii="方正小标宋简体" w:eastAsia="方正小标宋简体"/>
          <w:bCs/>
          <w:color w:val="auto"/>
          <w:sz w:val="44"/>
          <w:szCs w:val="44"/>
          <w:highlight w:val="none"/>
        </w:rPr>
        <w:t>报价表</w:t>
      </w:r>
    </w:p>
    <w:p w14:paraId="5392ED7E">
      <w:pPr>
        <w:spacing w:line="560" w:lineRule="exact"/>
        <w:jc w:val="left"/>
        <w:rPr>
          <w:rFonts w:ascii="宋体" w:hAnsi="宋体"/>
          <w:color w:val="auto"/>
          <w:sz w:val="44"/>
          <w:szCs w:val="44"/>
          <w:highlight w:val="none"/>
        </w:rPr>
      </w:pPr>
    </w:p>
    <w:p w14:paraId="36E3C8BE">
      <w:pPr>
        <w:pStyle w:val="7"/>
        <w:rPr>
          <w:rFonts w:ascii="宋体" w:hAnsi="宋体"/>
          <w:color w:val="auto"/>
          <w:sz w:val="44"/>
          <w:szCs w:val="44"/>
          <w:highlight w:val="none"/>
        </w:rPr>
      </w:pPr>
    </w:p>
    <w:p w14:paraId="2DEF749C">
      <w:pPr>
        <w:pStyle w:val="7"/>
        <w:rPr>
          <w:rFonts w:ascii="宋体" w:hAnsi="宋体"/>
          <w:color w:val="FF0000"/>
          <w:sz w:val="44"/>
          <w:szCs w:val="44"/>
          <w:highlight w:val="none"/>
        </w:rPr>
      </w:pPr>
    </w:p>
    <w:p w14:paraId="36597230">
      <w:pPr>
        <w:spacing w:line="560" w:lineRule="exact"/>
        <w:jc w:val="left"/>
        <w:rPr>
          <w:rFonts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lang w:val="en-US" w:eastAsia="zh-CN"/>
        </w:rPr>
        <w:t>投标</w:t>
      </w:r>
      <w:r>
        <w:rPr>
          <w:rFonts w:hint="eastAsia" w:ascii="仿宋_GB2312" w:hAnsi="仿宋" w:eastAsia="仿宋_GB2312"/>
          <w:color w:val="auto"/>
          <w:sz w:val="32"/>
          <w:szCs w:val="32"/>
          <w:highlight w:val="none"/>
        </w:rPr>
        <w:t>单位</w:t>
      </w:r>
      <w:r>
        <w:rPr>
          <w:rFonts w:hint="eastAsia" w:ascii="仿宋_GB2312" w:hAnsi="仿宋" w:eastAsia="仿宋_GB2312"/>
          <w:color w:val="auto"/>
          <w:sz w:val="32"/>
          <w:szCs w:val="32"/>
          <w:highlight w:val="none"/>
          <w:lang w:val="en-US" w:eastAsia="zh-CN"/>
        </w:rPr>
        <w:t>名称</w:t>
      </w:r>
      <w:r>
        <w:rPr>
          <w:rFonts w:hint="eastAsia" w:ascii="仿宋_GB2312" w:hAnsi="仿宋" w:eastAsia="仿宋_GB2312"/>
          <w:color w:val="auto"/>
          <w:sz w:val="32"/>
          <w:szCs w:val="32"/>
          <w:highlight w:val="none"/>
        </w:rPr>
        <w:t>（公章）：</w:t>
      </w:r>
      <w:r>
        <w:rPr>
          <w:rFonts w:hint="eastAsia" w:ascii="仿宋_GB2312" w:hAnsi="仿宋" w:eastAsia="仿宋_GB2312"/>
          <w:color w:val="auto"/>
          <w:sz w:val="32"/>
          <w:szCs w:val="32"/>
          <w:highlight w:val="none"/>
          <w:u w:val="single"/>
        </w:rPr>
        <w:t xml:space="preserve">                                </w:t>
      </w:r>
    </w:p>
    <w:p w14:paraId="6D43541A">
      <w:pPr>
        <w:spacing w:line="560" w:lineRule="exact"/>
        <w:jc w:val="left"/>
        <w:rPr>
          <w:rFonts w:ascii="仿宋_GB2312" w:hAnsi="仿宋" w:eastAsia="仿宋_GB2312"/>
          <w:color w:val="auto"/>
          <w:sz w:val="32"/>
          <w:szCs w:val="32"/>
          <w:highlight w:val="none"/>
        </w:rPr>
      </w:pPr>
    </w:p>
    <w:p w14:paraId="3F0768D5">
      <w:pPr>
        <w:spacing w:line="600" w:lineRule="exact"/>
        <w:ind w:left="1600" w:hanging="1600" w:hangingChars="500"/>
        <w:jc w:val="left"/>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 w:eastAsia="仿宋_GB2312"/>
          <w:color w:val="auto"/>
          <w:sz w:val="32"/>
          <w:szCs w:val="32"/>
          <w:highlight w:val="none"/>
        </w:rPr>
        <w:t>项目名称：</w:t>
      </w:r>
      <w:r>
        <w:rPr>
          <w:rFonts w:hint="eastAsia" w:ascii="仿宋_GB2312" w:hAnsi="仿宋_GB2312" w:eastAsia="仿宋_GB2312" w:cs="仿宋_GB2312"/>
          <w:color w:val="auto"/>
          <w:sz w:val="32"/>
          <w:szCs w:val="32"/>
          <w:highlight w:val="none"/>
          <w:u w:val="single"/>
          <w:lang w:val="en-US" w:eastAsia="zh-CN"/>
        </w:rPr>
        <w:t xml:space="preserve"> 河池市宜州区人民医院城西社区卫生服务中心工程施工过程造价咨询   </w:t>
      </w:r>
    </w:p>
    <w:p w14:paraId="3955FB7F">
      <w:pPr>
        <w:spacing w:line="600" w:lineRule="exact"/>
        <w:ind w:left="1280" w:hanging="1280" w:hangingChars="400"/>
        <w:jc w:val="left"/>
        <w:rPr>
          <w:rFonts w:hint="eastAsia" w:ascii="仿宋_GB2312" w:hAnsi="仿宋_GB2312" w:eastAsia="仿宋_GB2312" w:cs="仿宋_GB2312"/>
          <w:color w:val="auto"/>
          <w:sz w:val="32"/>
          <w:szCs w:val="32"/>
          <w:highlight w:val="none"/>
          <w:lang w:val="en-US" w:eastAsia="zh-CN"/>
        </w:rPr>
      </w:pPr>
    </w:p>
    <w:p w14:paraId="1AD69859">
      <w:pPr>
        <w:spacing w:line="560" w:lineRule="exact"/>
        <w:jc w:val="left"/>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项目编号：</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 xml:space="preserve">  </w:t>
      </w:r>
      <w:r>
        <w:rPr>
          <w:rFonts w:hint="eastAsia" w:ascii="Arial" w:hAnsi="Arial" w:eastAsia="Arial" w:cs="Arial"/>
          <w:i w:val="0"/>
          <w:iCs w:val="0"/>
          <w:caps w:val="0"/>
          <w:color w:val="auto"/>
          <w:spacing w:val="0"/>
          <w:kern w:val="0"/>
          <w:sz w:val="28"/>
          <w:szCs w:val="28"/>
          <w:u w:val="single"/>
          <w:shd w:val="clear" w:fill="FFFFFF"/>
          <w:lang w:val="en-US" w:eastAsia="zh-CN" w:bidi="ar"/>
        </w:rPr>
        <w:t>HCSYZQRMYY—202509—Y1—01</w:t>
      </w:r>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 xml:space="preserve"> </w:t>
      </w:r>
      <w:bookmarkStart w:id="0" w:name="_GoBack"/>
      <w:bookmarkEnd w:id="0"/>
      <w:r>
        <w:rPr>
          <w:rFonts w:hint="eastAsia" w:ascii="仿宋_GB2312" w:hAnsi="仿宋_GB2312" w:eastAsia="仿宋_GB2312" w:cs="仿宋_GB2312"/>
          <w:i w:val="0"/>
          <w:iCs w:val="0"/>
          <w:caps w:val="0"/>
          <w:color w:val="auto"/>
          <w:spacing w:val="0"/>
          <w:sz w:val="32"/>
          <w:szCs w:val="32"/>
          <w:highlight w:val="none"/>
          <w:u w:val="single"/>
          <w:shd w:val="clear" w:fill="FFFFFF"/>
          <w:lang w:val="en-US" w:eastAsia="zh-CN"/>
        </w:rPr>
        <w:t xml:space="preserve"> </w:t>
      </w:r>
    </w:p>
    <w:p w14:paraId="354B062E">
      <w:pPr>
        <w:spacing w:line="560" w:lineRule="exact"/>
        <w:jc w:val="left"/>
        <w:rPr>
          <w:rFonts w:ascii="仿宋_GB2312" w:hAnsi="仿宋" w:eastAsia="仿宋_GB2312"/>
          <w:color w:val="auto"/>
          <w:sz w:val="32"/>
          <w:szCs w:val="32"/>
          <w:highlight w:val="none"/>
        </w:rPr>
      </w:pPr>
    </w:p>
    <w:p w14:paraId="4C725F62">
      <w:pPr>
        <w:spacing w:line="560" w:lineRule="exact"/>
        <w:jc w:val="left"/>
        <w:rPr>
          <w:rFonts w:ascii="仿宋_GB2312" w:hAnsi="仿宋" w:eastAsia="仿宋_GB2312"/>
          <w:color w:val="auto"/>
          <w:sz w:val="32"/>
          <w:szCs w:val="32"/>
          <w:highlight w:val="none"/>
        </w:rPr>
      </w:pPr>
    </w:p>
    <w:p w14:paraId="41653D0B">
      <w:pPr>
        <w:ind w:firstLine="640" w:firstLineChars="200"/>
        <w:jc w:val="left"/>
        <w:rPr>
          <w:rFonts w:hint="eastAsia"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lang w:val="en-US" w:eastAsia="zh-CN"/>
        </w:rPr>
        <w:t>报价金额：（</w:t>
      </w:r>
      <w:r>
        <w:rPr>
          <w:rFonts w:hint="eastAsia" w:ascii="仿宋_GB2312" w:hAnsi="仿宋" w:eastAsia="仿宋_GB2312"/>
          <w:color w:val="auto"/>
          <w:sz w:val="32"/>
          <w:szCs w:val="32"/>
          <w:highlight w:val="none"/>
          <w:lang w:eastAsia="zh-CN"/>
        </w:rPr>
        <w:t>大写）</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u w:val="single"/>
          <w:lang w:val="en-US" w:eastAsia="zh-CN"/>
        </w:rPr>
        <w:t xml:space="preserve">           </w:t>
      </w:r>
      <w:r>
        <w:rPr>
          <w:rFonts w:hint="eastAsia" w:ascii="仿宋_GB2312" w:hAnsi="仿宋" w:eastAsia="仿宋_GB2312"/>
          <w:color w:val="auto"/>
          <w:sz w:val="32"/>
          <w:szCs w:val="32"/>
          <w:highlight w:val="none"/>
          <w:u w:val="single"/>
        </w:rPr>
        <w:t xml:space="preserve">       </w:t>
      </w:r>
    </w:p>
    <w:p w14:paraId="4355B7E7">
      <w:pPr>
        <w:pStyle w:val="7"/>
        <w:rPr>
          <w:rFonts w:hint="default" w:eastAsia="仿宋_GB2312"/>
          <w:color w:val="auto"/>
          <w:lang w:val="en-US" w:eastAsia="zh-CN"/>
        </w:rPr>
      </w:pPr>
      <w:r>
        <w:rPr>
          <w:rFonts w:hint="eastAsia" w:ascii="仿宋_GB2312" w:hAnsi="仿宋" w:eastAsia="仿宋_GB2312"/>
          <w:color w:val="auto"/>
          <w:sz w:val="32"/>
          <w:szCs w:val="32"/>
          <w:highlight w:val="none"/>
          <w:u w:val="none"/>
          <w:lang w:val="en-US" w:eastAsia="zh-CN"/>
        </w:rPr>
        <w:t xml:space="preserve">              </w:t>
      </w:r>
      <w:r>
        <w:rPr>
          <w:rFonts w:hint="eastAsia" w:ascii="仿宋_GB2312" w:hAnsi="仿宋" w:eastAsia="仿宋_GB2312" w:cstheme="minorBidi"/>
          <w:color w:val="auto"/>
          <w:kern w:val="2"/>
          <w:sz w:val="32"/>
          <w:szCs w:val="32"/>
          <w:highlight w:val="none"/>
          <w:lang w:val="en-US" w:eastAsia="zh-CN" w:bidi="ar-SA"/>
        </w:rPr>
        <w:t>（小写）</w:t>
      </w:r>
      <w:r>
        <w:rPr>
          <w:rFonts w:hint="eastAsia" w:ascii="仿宋_GB2312" w:hAnsi="仿宋" w:eastAsia="仿宋_GB2312"/>
          <w:color w:val="auto"/>
          <w:sz w:val="32"/>
          <w:szCs w:val="32"/>
          <w:highlight w:val="none"/>
          <w:u w:val="single"/>
          <w:lang w:val="en-US" w:eastAsia="zh-CN"/>
        </w:rPr>
        <w:t xml:space="preserve">                           </w:t>
      </w:r>
    </w:p>
    <w:p w14:paraId="579AAB0A">
      <w:pPr>
        <w:jc w:val="left"/>
        <w:rPr>
          <w:rFonts w:hint="eastAsia" w:ascii="仿宋_GB2312" w:hAnsi="仿宋" w:eastAsia="仿宋_GB2312"/>
          <w:color w:val="auto"/>
          <w:sz w:val="32"/>
          <w:szCs w:val="32"/>
          <w:highlight w:val="none"/>
          <w:u w:val="single"/>
        </w:rPr>
      </w:pPr>
    </w:p>
    <w:p w14:paraId="3CDB1775">
      <w:pPr>
        <w:spacing w:line="560" w:lineRule="exact"/>
        <w:jc w:val="left"/>
        <w:rPr>
          <w:rFonts w:eastAsia="仿宋_GB2312" w:cs="Calibri"/>
          <w:color w:val="auto"/>
          <w:sz w:val="32"/>
          <w:szCs w:val="32"/>
          <w:highlight w:val="none"/>
        </w:rPr>
      </w:pPr>
    </w:p>
    <w:p w14:paraId="546378A9">
      <w:pPr>
        <w:spacing w:line="560" w:lineRule="exact"/>
        <w:ind w:firstLine="4320" w:firstLineChars="1350"/>
        <w:jc w:val="left"/>
        <w:rPr>
          <w:rFonts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rPr>
        <w:t>日期：</w:t>
      </w:r>
      <w:r>
        <w:rPr>
          <w:rFonts w:hint="eastAsia" w:ascii="仿宋_GB2312" w:hAnsi="仿宋" w:eastAsia="仿宋_GB2312"/>
          <w:color w:val="auto"/>
          <w:sz w:val="32"/>
          <w:szCs w:val="32"/>
          <w:highlight w:val="none"/>
          <w:u w:val="single"/>
        </w:rPr>
        <w:t xml:space="preserve">                  </w:t>
      </w:r>
    </w:p>
    <w:p w14:paraId="579DB876">
      <w:pPr>
        <w:spacing w:line="560" w:lineRule="exact"/>
        <w:rPr>
          <w:rFonts w:ascii="仿宋_GB2312" w:eastAsia="仿宋_GB2312"/>
          <w:color w:val="auto"/>
          <w:highlight w:val="none"/>
        </w:rPr>
      </w:pPr>
    </w:p>
    <w:p w14:paraId="6EF27FB7">
      <w:pPr>
        <w:pStyle w:val="7"/>
        <w:rPr>
          <w:rFonts w:hint="eastAsia" w:ascii="仿宋_GB2312" w:eastAsia="仿宋_GB2312"/>
          <w:color w:val="auto"/>
          <w:highlight w:val="none"/>
        </w:rPr>
      </w:pPr>
    </w:p>
    <w:p w14:paraId="19FCDB7B">
      <w:pPr>
        <w:pStyle w:val="7"/>
        <w:rPr>
          <w:rFonts w:hint="eastAsia" w:ascii="仿宋_GB2312" w:eastAsia="仿宋_GB2312"/>
          <w:color w:val="auto"/>
          <w:highlight w:val="none"/>
        </w:rPr>
      </w:pPr>
    </w:p>
    <w:p w14:paraId="155E2523">
      <w:pPr>
        <w:pStyle w:val="7"/>
        <w:rPr>
          <w:rFonts w:hint="eastAsia" w:ascii="仿宋_GB2312" w:eastAsia="仿宋_GB2312"/>
          <w:color w:val="auto"/>
          <w:highlight w:val="none"/>
        </w:rPr>
      </w:pPr>
    </w:p>
    <w:p w14:paraId="49C42C25">
      <w:pPr>
        <w:pStyle w:val="7"/>
        <w:rPr>
          <w:rFonts w:hint="eastAsia" w:ascii="仿宋_GB2312" w:eastAsia="仿宋_GB2312"/>
          <w:color w:val="auto"/>
          <w:highlight w:val="none"/>
        </w:rPr>
      </w:pPr>
    </w:p>
    <w:p w14:paraId="5B4E1FCD">
      <w:pPr>
        <w:pStyle w:val="7"/>
        <w:rPr>
          <w:rFonts w:hint="eastAsia" w:ascii="仿宋_GB2312" w:eastAsia="仿宋_GB2312"/>
          <w:color w:val="auto"/>
          <w:highlight w:val="none"/>
        </w:rPr>
      </w:pPr>
    </w:p>
    <w:p w14:paraId="5344C094">
      <w:pPr>
        <w:pStyle w:val="7"/>
        <w:rPr>
          <w:rFonts w:hint="eastAsia" w:ascii="仿宋_GB2312" w:eastAsia="仿宋_GB2312"/>
          <w:color w:val="auto"/>
          <w:highlight w:val="none"/>
        </w:rPr>
      </w:pPr>
    </w:p>
    <w:p w14:paraId="71E0B65C">
      <w:pPr>
        <w:rPr>
          <w:rFonts w:hint="eastAsia" w:ascii="仿宋_GB2312" w:hAnsi="仿宋_GB2312" w:eastAsia="仿宋_GB2312" w:cs="仿宋_GB2312"/>
          <w:color w:val="auto"/>
          <w:sz w:val="32"/>
          <w:szCs w:val="32"/>
          <w:highlight w:val="none"/>
          <w:lang w:val="en-US" w:eastAsia="zh-CN"/>
        </w:rPr>
      </w:pPr>
    </w:p>
    <w:p w14:paraId="73805FA7">
      <w:pPr>
        <w:rPr>
          <w:rFonts w:hint="eastAsia"/>
          <w:color w:val="auto"/>
          <w:lang w:val="en-US" w:eastAsia="zh-CN"/>
        </w:rPr>
      </w:pPr>
      <w:r>
        <w:rPr>
          <w:rFonts w:hint="eastAsia" w:ascii="仿宋_GB2312" w:hAnsi="仿宋_GB2312" w:eastAsia="仿宋_GB2312" w:cs="仿宋_GB2312"/>
          <w:color w:val="auto"/>
          <w:sz w:val="28"/>
          <w:szCs w:val="28"/>
          <w:highlight w:val="none"/>
          <w:lang w:val="en-US" w:eastAsia="zh-CN"/>
        </w:rPr>
        <w:t>注：</w:t>
      </w:r>
      <w:r>
        <w:rPr>
          <w:rFonts w:hint="default" w:ascii="Arial" w:hAnsi="Arial" w:eastAsia="仿宋_GB2312" w:cs="Arial"/>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lang w:val="en-US" w:eastAsia="zh-CN"/>
        </w:rPr>
        <w:t>57400</w:t>
      </w:r>
      <w:r>
        <w:rPr>
          <w:rFonts w:hint="eastAsia" w:ascii="仿宋_GB2312" w:hAnsi="仿宋_GB2312" w:eastAsia="仿宋_GB2312" w:cs="仿宋_GB2312"/>
          <w:color w:val="auto"/>
          <w:sz w:val="28"/>
          <w:szCs w:val="28"/>
          <w:highlight w:val="none"/>
          <w:lang w:val="en-US" w:eastAsia="zh-CN"/>
        </w:rPr>
        <w:t xml:space="preserve">元 &lt;报价金额&lt; </w:t>
      </w:r>
      <w:r>
        <w:rPr>
          <w:rFonts w:hint="default" w:ascii="Arial" w:hAnsi="Arial" w:eastAsia="仿宋_GB2312" w:cs="Arial"/>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lang w:val="en-US" w:eastAsia="zh-CN"/>
        </w:rPr>
        <w:t>114800</w:t>
      </w:r>
      <w:r>
        <w:rPr>
          <w:rFonts w:hint="default"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lang w:val="en-US" w:eastAsia="zh-CN"/>
        </w:rPr>
        <w:t>元为有效报价</w:t>
      </w:r>
    </w:p>
    <w:sectPr>
      <w:headerReference r:id="rId3" w:type="default"/>
      <w:footerReference r:id="rId4" w:type="default"/>
      <w:pgSz w:w="11906" w:h="16838"/>
      <w:pgMar w:top="2098"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928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E02F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6E02F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81B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3B4018"/>
    <w:multiLevelType w:val="singleLevel"/>
    <w:tmpl w:val="713B4018"/>
    <w:lvl w:ilvl="0" w:tentative="0">
      <w:start w:val="1"/>
      <w:numFmt w:val="upperLetter"/>
      <w:pStyle w:val="2"/>
      <w:lvlText w:val="%1."/>
      <w:lvlJc w:val="left"/>
      <w:pPr>
        <w:tabs>
          <w:tab w:val="left" w:pos="315"/>
        </w:tabs>
        <w:ind w:left="315" w:hanging="31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MjdkZWM1YzY4ZDQzZDYxODQzOTY1YzZkNzU2NDQifQ=="/>
  </w:docVars>
  <w:rsids>
    <w:rsidRoot w:val="53944F5A"/>
    <w:rsid w:val="0052726E"/>
    <w:rsid w:val="01883901"/>
    <w:rsid w:val="03576C1A"/>
    <w:rsid w:val="059949C7"/>
    <w:rsid w:val="088C56C8"/>
    <w:rsid w:val="09183888"/>
    <w:rsid w:val="0EB61AAE"/>
    <w:rsid w:val="10801226"/>
    <w:rsid w:val="12FD73A6"/>
    <w:rsid w:val="16D40F0B"/>
    <w:rsid w:val="1EB647CE"/>
    <w:rsid w:val="1F6148E5"/>
    <w:rsid w:val="20AA57CF"/>
    <w:rsid w:val="22A63D70"/>
    <w:rsid w:val="22F3650C"/>
    <w:rsid w:val="22F93949"/>
    <w:rsid w:val="23FD0CBE"/>
    <w:rsid w:val="25657549"/>
    <w:rsid w:val="259B1656"/>
    <w:rsid w:val="28476911"/>
    <w:rsid w:val="285B7229"/>
    <w:rsid w:val="29435CBF"/>
    <w:rsid w:val="29D06CB4"/>
    <w:rsid w:val="2B4125A4"/>
    <w:rsid w:val="2BC5112A"/>
    <w:rsid w:val="2DA359FB"/>
    <w:rsid w:val="2EFD6181"/>
    <w:rsid w:val="341A0E58"/>
    <w:rsid w:val="35BD5A9A"/>
    <w:rsid w:val="378E1D53"/>
    <w:rsid w:val="382A3E18"/>
    <w:rsid w:val="39CD01E2"/>
    <w:rsid w:val="3A455068"/>
    <w:rsid w:val="3CB14EAA"/>
    <w:rsid w:val="3FDD559C"/>
    <w:rsid w:val="431A331F"/>
    <w:rsid w:val="43544E16"/>
    <w:rsid w:val="46D05F89"/>
    <w:rsid w:val="489B36CC"/>
    <w:rsid w:val="4EAD2033"/>
    <w:rsid w:val="4EC37B11"/>
    <w:rsid w:val="4EF10D13"/>
    <w:rsid w:val="52B44B4B"/>
    <w:rsid w:val="52C04A22"/>
    <w:rsid w:val="53944F5A"/>
    <w:rsid w:val="54A71DA8"/>
    <w:rsid w:val="56594AC8"/>
    <w:rsid w:val="577E66ED"/>
    <w:rsid w:val="5BF0749C"/>
    <w:rsid w:val="5C5D7389"/>
    <w:rsid w:val="5CCB326A"/>
    <w:rsid w:val="616F7CA4"/>
    <w:rsid w:val="629A6A14"/>
    <w:rsid w:val="652A4208"/>
    <w:rsid w:val="65956E9C"/>
    <w:rsid w:val="66BE3D8D"/>
    <w:rsid w:val="674E5150"/>
    <w:rsid w:val="6BAA3315"/>
    <w:rsid w:val="6BE72DB3"/>
    <w:rsid w:val="6E3E67F4"/>
    <w:rsid w:val="6ED26538"/>
    <w:rsid w:val="6F0F5F11"/>
    <w:rsid w:val="70A20B7F"/>
    <w:rsid w:val="71992234"/>
    <w:rsid w:val="71B7463E"/>
    <w:rsid w:val="71F23EA4"/>
    <w:rsid w:val="74770004"/>
    <w:rsid w:val="74BD25E4"/>
    <w:rsid w:val="766D4FDD"/>
    <w:rsid w:val="789165C7"/>
    <w:rsid w:val="79483E82"/>
    <w:rsid w:val="79B3258C"/>
    <w:rsid w:val="7AD00116"/>
    <w:rsid w:val="7AE53FCA"/>
    <w:rsid w:val="7D481959"/>
    <w:rsid w:val="7DE46BC8"/>
    <w:rsid w:val="7EF3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numPr>
        <w:ilvl w:val="0"/>
        <w:numId w:val="1"/>
      </w:numPr>
      <w:spacing w:line="360" w:lineRule="auto"/>
      <w:outlineLvl w:val="1"/>
    </w:pPr>
    <w:rPr>
      <w:b/>
      <w:sz w:val="24"/>
      <w:szCs w:val="20"/>
    </w:rPr>
  </w:style>
  <w:style w:type="paragraph" w:styleId="3">
    <w:name w:val="heading 3"/>
    <w:basedOn w:val="1"/>
    <w:next w:val="1"/>
    <w:qFormat/>
    <w:uiPriority w:val="0"/>
    <w:pPr>
      <w:keepNext/>
      <w:keepLines/>
      <w:spacing w:before="260" w:beforeLines="0" w:after="260" w:afterLines="0" w:line="413" w:lineRule="auto"/>
      <w:outlineLvl w:val="2"/>
    </w:pPr>
    <w:rPr>
      <w:rFonts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annotation text"/>
    <w:basedOn w:val="1"/>
    <w:link w:val="14"/>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0"/>
      <w:lang w:val="en-US" w:eastAsia="zh-CN" w:bidi="ar"/>
    </w:rPr>
  </w:style>
  <w:style w:type="paragraph" w:styleId="5">
    <w:name w:val="Body Text"/>
    <w:basedOn w:val="1"/>
    <w:next w:val="6"/>
    <w:link w:val="16"/>
    <w:qFormat/>
    <w:uiPriority w:val="0"/>
    <w:pPr>
      <w:spacing w:after="120"/>
    </w:pPr>
  </w:style>
  <w:style w:type="paragraph" w:styleId="6">
    <w:name w:val="toc 2"/>
    <w:basedOn w:val="1"/>
    <w:next w:val="1"/>
    <w:semiHidden/>
    <w:qFormat/>
    <w:uiPriority w:val="0"/>
    <w:pPr>
      <w:ind w:left="210"/>
      <w:jc w:val="left"/>
    </w:pPr>
    <w:rPr>
      <w:rFonts w:ascii="Times New Roman" w:hAnsi="Times New Roman"/>
      <w:smallCaps/>
      <w:sz w:val="20"/>
    </w:rPr>
  </w:style>
  <w:style w:type="paragraph" w:styleId="7">
    <w:name w:val="footer"/>
    <w:basedOn w:val="1"/>
    <w:link w:val="15"/>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批注文字 Char"/>
    <w:basedOn w:val="11"/>
    <w:link w:val="4"/>
    <w:qFormat/>
    <w:uiPriority w:val="0"/>
    <w:rPr>
      <w:kern w:val="2"/>
      <w:sz w:val="21"/>
    </w:rPr>
  </w:style>
  <w:style w:type="character" w:customStyle="1" w:styleId="15">
    <w:name w:val="页脚 Char"/>
    <w:basedOn w:val="11"/>
    <w:link w:val="7"/>
    <w:qFormat/>
    <w:uiPriority w:val="0"/>
    <w:rPr>
      <w:kern w:val="2"/>
      <w:sz w:val="18"/>
    </w:rPr>
  </w:style>
  <w:style w:type="character" w:customStyle="1" w:styleId="16">
    <w:name w:val="正文文本 Char"/>
    <w:basedOn w:val="11"/>
    <w:link w:val="5"/>
    <w:qFormat/>
    <w:uiPriority w:val="0"/>
    <w:rPr>
      <w:rFonts w:hint="eastAsia" w:ascii="金山简黑体" w:hAnsi="Courier New" w:eastAsia="金山简黑体" w:cs="金山简黑体"/>
      <w:b/>
      <w:spacing w:val="-8"/>
      <w:kern w:val="2"/>
      <w:sz w:val="44"/>
    </w:rPr>
  </w:style>
  <w:style w:type="paragraph" w:customStyle="1" w:styleId="17">
    <w:name w:val="正文_0"/>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文本_0"/>
    <w:basedOn w:val="17"/>
    <w:qFormat/>
    <w:uiPriority w:val="0"/>
    <w:pPr>
      <w:spacing w:after="120" w:afterLines="0"/>
    </w:pPr>
  </w:style>
  <w:style w:type="paragraph" w:customStyle="1" w:styleId="19">
    <w:name w:val="引言二级条标题"/>
    <w:basedOn w:val="20"/>
    <w:next w:val="21"/>
    <w:qFormat/>
    <w:uiPriority w:val="0"/>
    <w:pPr>
      <w:ind w:left="0" w:firstLine="0"/>
    </w:pPr>
    <w:rPr>
      <w:rFonts w:eastAsia="宋体"/>
    </w:rPr>
  </w:style>
  <w:style w:type="paragraph" w:customStyle="1" w:styleId="20">
    <w:name w:val="引言一级条标题"/>
    <w:basedOn w:val="1"/>
    <w:next w:val="21"/>
    <w:qFormat/>
    <w:uiPriority w:val="0"/>
    <w:pPr>
      <w:widowControl/>
      <w:spacing w:beforeAutospacing="1" w:afterAutospacing="1"/>
      <w:ind w:left="900" w:hanging="900"/>
    </w:pPr>
    <w:rPr>
      <w:rFonts w:eastAsia="黑体"/>
      <w:b/>
      <w:bCs/>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Default"/>
    <w:qFormat/>
    <w:uiPriority w:val="99"/>
    <w:pPr>
      <w:widowControl w:val="0"/>
      <w:tabs>
        <w:tab w:val="left" w:pos="3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标准正文"/>
    <w:basedOn w:val="1"/>
    <w:qFormat/>
    <w:uiPriority w:val="0"/>
    <w:pPr>
      <w:widowControl/>
      <w:spacing w:line="360" w:lineRule="auto"/>
      <w:ind w:firstLine="480" w:firstLineChars="200"/>
      <w:jc w:val="left"/>
    </w:pPr>
    <w:rPr>
      <w:rFonts w:ascii="Calibri" w:hAnsi="Calibri" w:eastAsia="宋体" w:cs="Times New Roman"/>
      <w:bCs/>
      <w:sz w:val="24"/>
      <w:szCs w:val="22"/>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132</Characters>
  <Lines>0</Lines>
  <Paragraphs>0</Paragraphs>
  <TotalTime>0</TotalTime>
  <ScaleCrop>false</ScaleCrop>
  <LinksUpToDate>false</LinksUpToDate>
  <CharactersWithSpaces>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2022-05-05T07:27:00Z</dcterms:created>
  <dc:creator>第二工程公司</dc:creator>
  <cp:lastModifiedBy>龚柳群</cp:lastModifiedBy>
  <cp:lastPrinted>2024-08-06T03:13:00Z</cp:lastPrinted>
  <dcterms:modified xsi:type="dcterms:W3CDTF">2025-09-26T10:47:04Z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9B57FA671CDC417790CB97618BE5A97F</vt:lpwstr>
  </property>
  <property fmtid="{D5CDD505-2E9C-101B-9397-08002B2CF9AE}" pid="4" name="KSOTemplateDocerSaveRecord">
    <vt:lpwstr>eyJoZGlkIjoiNDA3YjAwMDRmOWE3ZGRkMDY0Y2E2MmFiYTg2ZTM1NGIiLCJ1c2VySWQiOiI4NzMzMTEyMTEifQ==</vt:lpwstr>
  </property>
</Properties>
</file>