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F501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河池市宜州康膳饮食有限公司</w:t>
      </w:r>
      <w:r>
        <w:rPr>
          <w:rFonts w:hint="eastAsia"/>
          <w:b/>
          <w:sz w:val="36"/>
          <w:szCs w:val="36"/>
        </w:rPr>
        <w:t>2026</w:t>
      </w:r>
      <w:r>
        <w:rPr>
          <w:rFonts w:hint="eastAsia" w:ascii="宋体" w:hAnsi="宋体"/>
          <w:b/>
          <w:sz w:val="36"/>
          <w:szCs w:val="36"/>
        </w:rPr>
        <w:t>年食堂食材采购及配送服务项目市场调研公告</w:t>
      </w:r>
    </w:p>
    <w:p w14:paraId="0A74B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</w:p>
    <w:p w14:paraId="200CD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就“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河池市宜州康膳饮食有限公司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2026年食堂食材采购及配送服务项目”向社会公开发布市场调研公告，欢迎符合资质条件的潜在服务商参与调研。本公告所述的功能及参数无任何针对性、倾向性和排他性，因市场了解的局限性，可能存在某些不足，本公告收到的市场调研资料仅作市场调研参考所用，不作为我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正式采购的唯一依据，特此说明。有关事项公告如下：</w:t>
      </w:r>
    </w:p>
    <w:p w14:paraId="79B10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一、采购项目的预算、数量、内容：</w:t>
      </w:r>
    </w:p>
    <w:p w14:paraId="40BBA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 项目名称：河池市宜州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康膳饮食有限公司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2026年食堂食材采购及配送服务项目</w:t>
      </w:r>
    </w:p>
    <w:p w14:paraId="300AF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. 服务期限：1年（具体起止日期以正式合同为准）</w:t>
      </w:r>
    </w:p>
    <w:p w14:paraId="38FA4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. 预算金额：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人民币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310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</w:t>
      </w:r>
    </w:p>
    <w:p w14:paraId="6F3EB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vertAlign w:val="baseline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28"/>
          <w:szCs w:val="28"/>
        </w:rPr>
        <w:t>数量：分6个包组进行采购（详见下表）</w:t>
      </w:r>
    </w:p>
    <w:tbl>
      <w:tblPr>
        <w:tblStyle w:val="6"/>
        <w:tblpPr w:leftFromText="180" w:rightFromText="180" w:vertAnchor="text" w:horzAnchor="page" w:tblpX="2310" w:tblpY="183"/>
        <w:tblOverlap w:val="never"/>
        <w:tblW w:w="85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4684"/>
        <w:gridCol w:w="938"/>
        <w:gridCol w:w="2176"/>
      </w:tblGrid>
      <w:tr w14:paraId="5BBF1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59" w:type="dxa"/>
          </w:tcPr>
          <w:p w14:paraId="33260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包组</w:t>
            </w:r>
          </w:p>
        </w:tc>
        <w:tc>
          <w:tcPr>
            <w:tcW w:w="4860" w:type="dxa"/>
          </w:tcPr>
          <w:p w14:paraId="42154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960" w:type="dxa"/>
          </w:tcPr>
          <w:p w14:paraId="0F2C0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966" w:type="dxa"/>
          </w:tcPr>
          <w:p w14:paraId="13427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采购预算</w:t>
            </w:r>
          </w:p>
        </w:tc>
      </w:tr>
      <w:tr w14:paraId="54CA8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59" w:type="dxa"/>
          </w:tcPr>
          <w:p w14:paraId="209C0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860" w:type="dxa"/>
          </w:tcPr>
          <w:p w14:paraId="70332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生鲜肉类（猪肉、牛肉、禽肉类等）</w:t>
            </w:r>
          </w:p>
        </w:tc>
        <w:tc>
          <w:tcPr>
            <w:tcW w:w="960" w:type="dxa"/>
          </w:tcPr>
          <w:p w14:paraId="245E0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一项</w:t>
            </w:r>
          </w:p>
        </w:tc>
        <w:tc>
          <w:tcPr>
            <w:tcW w:w="1966" w:type="dxa"/>
          </w:tcPr>
          <w:p w14:paraId="6A97B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￥1,010,000.00</w:t>
            </w:r>
          </w:p>
        </w:tc>
      </w:tr>
      <w:tr w14:paraId="41437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0EAB6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860" w:type="dxa"/>
          </w:tcPr>
          <w:p w14:paraId="75F61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蔬菜水果类（新鲜蔬菜、时令水果、杂粮、湿米粉类等）</w:t>
            </w:r>
          </w:p>
        </w:tc>
        <w:tc>
          <w:tcPr>
            <w:tcW w:w="960" w:type="dxa"/>
          </w:tcPr>
          <w:p w14:paraId="0CEBB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一项</w:t>
            </w:r>
          </w:p>
        </w:tc>
        <w:tc>
          <w:tcPr>
            <w:tcW w:w="1966" w:type="dxa"/>
          </w:tcPr>
          <w:p w14:paraId="0BFA8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￥470,000.00</w:t>
            </w:r>
          </w:p>
        </w:tc>
      </w:tr>
      <w:tr w14:paraId="07A88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9" w:type="dxa"/>
          </w:tcPr>
          <w:p w14:paraId="42098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860" w:type="dxa"/>
          </w:tcPr>
          <w:p w14:paraId="4B5F3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水产类（鲜活或冰鲜水产品等）</w:t>
            </w:r>
          </w:p>
        </w:tc>
        <w:tc>
          <w:tcPr>
            <w:tcW w:w="960" w:type="dxa"/>
          </w:tcPr>
          <w:p w14:paraId="31A81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一项</w:t>
            </w:r>
          </w:p>
        </w:tc>
        <w:tc>
          <w:tcPr>
            <w:tcW w:w="1966" w:type="dxa"/>
          </w:tcPr>
          <w:p w14:paraId="2BB23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￥125,000.00</w:t>
            </w:r>
          </w:p>
        </w:tc>
      </w:tr>
      <w:tr w14:paraId="4ADFB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0368A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27B5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860" w:type="dxa"/>
          </w:tcPr>
          <w:p w14:paraId="437BE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干杂副食品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粮油及调味品类（米、面、食用油、鲜蛋、调味料豆制品、粉条、干货、一次性用品类等）</w:t>
            </w:r>
          </w:p>
        </w:tc>
        <w:tc>
          <w:tcPr>
            <w:tcW w:w="960" w:type="dxa"/>
          </w:tcPr>
          <w:p w14:paraId="50ED8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59764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一项</w:t>
            </w:r>
          </w:p>
        </w:tc>
        <w:tc>
          <w:tcPr>
            <w:tcW w:w="1966" w:type="dxa"/>
          </w:tcPr>
          <w:p w14:paraId="285D0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7D4EE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￥780,000.00</w:t>
            </w:r>
          </w:p>
        </w:tc>
      </w:tr>
      <w:tr w14:paraId="711E3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59" w:type="dxa"/>
          </w:tcPr>
          <w:p w14:paraId="22FEB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860" w:type="dxa"/>
          </w:tcPr>
          <w:p w14:paraId="33BCF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牛奶饮品类（饮品、牛奶、酸奶等）</w:t>
            </w:r>
          </w:p>
        </w:tc>
        <w:tc>
          <w:tcPr>
            <w:tcW w:w="960" w:type="dxa"/>
          </w:tcPr>
          <w:p w14:paraId="3900A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一项</w:t>
            </w:r>
          </w:p>
        </w:tc>
        <w:tc>
          <w:tcPr>
            <w:tcW w:w="1966" w:type="dxa"/>
          </w:tcPr>
          <w:p w14:paraId="49A1A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￥480,000.00</w:t>
            </w:r>
          </w:p>
        </w:tc>
      </w:tr>
      <w:tr w14:paraId="190ED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" w:type="dxa"/>
          </w:tcPr>
          <w:p w14:paraId="22870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860" w:type="dxa"/>
          </w:tcPr>
          <w:p w14:paraId="15491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糕点小吃类（糕点、粽子、小吃类、肉条、预包装食品等）</w:t>
            </w:r>
          </w:p>
        </w:tc>
        <w:tc>
          <w:tcPr>
            <w:tcW w:w="960" w:type="dxa"/>
          </w:tcPr>
          <w:p w14:paraId="02BF4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一项</w:t>
            </w:r>
          </w:p>
        </w:tc>
        <w:tc>
          <w:tcPr>
            <w:tcW w:w="1966" w:type="dxa"/>
          </w:tcPr>
          <w:p w14:paraId="69FC9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￥235,000.00</w:t>
            </w:r>
          </w:p>
        </w:tc>
      </w:tr>
    </w:tbl>
    <w:p w14:paraId="414C4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8191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项目内容：将食材按照要求需求进行配送货物到指定地点，同时做好食材的粗加工、包装、配送、质控、检验、溯源等。</w:t>
      </w:r>
    </w:p>
    <w:p w14:paraId="067DD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28"/>
          <w:szCs w:val="28"/>
        </w:rPr>
        <w:t>、报名需提交的材料</w:t>
      </w:r>
    </w:p>
    <w:p w14:paraId="1AA03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参与调研的供货商</w:t>
      </w:r>
      <w:r>
        <w:rPr>
          <w:rFonts w:hint="eastAsia" w:ascii="仿宋_GB2312" w:hAnsi="仿宋_GB2312" w:eastAsia="仿宋_GB2312" w:cs="仿宋_GB2312"/>
          <w:sz w:val="28"/>
          <w:szCs w:val="28"/>
        </w:rPr>
        <w:t>需提交以下资料并加盖公章，资料完整方为有效报名：</w:t>
      </w:r>
    </w:p>
    <w:p w14:paraId="72D78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营业执照（正、副本复印件）；</w:t>
      </w:r>
    </w:p>
    <w:p w14:paraId="7DCBA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食品生产或经营等相关资质证书复印件；</w:t>
      </w:r>
    </w:p>
    <w:p w14:paraId="60CAA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报价表，需以一个包组为单位进行报价，可对不止一个包组进行报价。报价形式为：根据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河池</w:t>
      </w:r>
      <w:r>
        <w:rPr>
          <w:rFonts w:hint="eastAsia" w:ascii="仿宋_GB2312" w:hAnsi="仿宋_GB2312" w:eastAsia="仿宋_GB2312" w:cs="仿宋_GB2312"/>
          <w:sz w:val="28"/>
          <w:szCs w:val="28"/>
        </w:rPr>
        <w:t>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宜州区</w:t>
      </w:r>
      <w:r>
        <w:rPr>
          <w:rFonts w:hint="eastAsia" w:ascii="仿宋_GB2312" w:hAnsi="仿宋_GB2312" w:eastAsia="仿宋_GB2312" w:cs="仿宋_GB2312"/>
          <w:sz w:val="28"/>
          <w:szCs w:val="28"/>
        </w:rPr>
        <w:t>菜篮子价格行情（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宜州区</w:t>
      </w:r>
      <w:r>
        <w:rPr>
          <w:rFonts w:hint="eastAsia" w:ascii="仿宋_GB2312" w:hAnsi="仿宋_GB2312" w:eastAsia="仿宋_GB2312" w:cs="仿宋_GB2312"/>
          <w:sz w:val="28"/>
          <w:szCs w:val="28"/>
        </w:rPr>
        <w:t>价格监测数据表）上的价格报折扣率（%）。报价应为含税全包价（格式详见附件）；</w:t>
      </w:r>
    </w:p>
    <w:p w14:paraId="73F7D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潜在供应商对业务代表负责事项的授权，业务代表的身份证复印件及联系方式。法定代表人身份证明及身份证复印件；如委托他人办理，需提供授权委托书及被授权人身份证复印件。</w:t>
      </w:r>
    </w:p>
    <w:p w14:paraId="7B53E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近期的纳税证明。</w:t>
      </w:r>
    </w:p>
    <w:p w14:paraId="51A57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6.经营场所（仓库）租赁合同（有效期在2026年12月份内有效）。</w:t>
      </w:r>
    </w:p>
    <w:p w14:paraId="09F6A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28"/>
          <w:szCs w:val="28"/>
        </w:rPr>
        <w:t>近三年内无重大违法记录和食品安全事故的承诺书。</w:t>
      </w:r>
    </w:p>
    <w:p w14:paraId="16A4C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28"/>
          <w:szCs w:val="28"/>
        </w:rPr>
        <w:t>针对本项目的报价单（格式自拟，应能反映配送食材的品类、规格、单价及服务费率等）。</w:t>
      </w:r>
    </w:p>
    <w:p w14:paraId="31762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三、市场调研公示期：2025年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日至2025年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三个工作日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4EE52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</w:rPr>
        <w:t>、提交市场调研响应资料的时间、方式以及需提交的资料</w:t>
      </w:r>
    </w:p>
    <w:p w14:paraId="11083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 时间：2025年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日至2025年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日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28"/>
          <w:szCs w:val="28"/>
        </w:rPr>
        <w:t>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0</w:t>
      </w:r>
    </w:p>
    <w:p w14:paraId="64F74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 材料提交方式：现场提交：将纸质版材料密封后，在工作时间内送达至河池市宜州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康膳饮食有限公司食堂办公室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3E98F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五、</w:t>
      </w:r>
      <w:r>
        <w:rPr>
          <w:rFonts w:hint="eastAsia" w:ascii="仿宋_GB2312" w:hAnsi="仿宋_GB2312" w:eastAsia="仿宋_GB2312" w:cs="仿宋_GB2312"/>
          <w:sz w:val="28"/>
          <w:szCs w:val="28"/>
        </w:rPr>
        <w:t>采购人地址和联系方式</w:t>
      </w:r>
      <w:bookmarkStart w:id="0" w:name="_GoBack"/>
      <w:bookmarkEnd w:id="0"/>
    </w:p>
    <w:p w14:paraId="2F2F3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地址：河池市宜州区庆远镇龙江路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43号</w:t>
      </w:r>
    </w:p>
    <w:p w14:paraId="4B4B3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联系人：苏女士</w:t>
      </w:r>
    </w:p>
    <w:p w14:paraId="5E730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0778-3141593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18978752977</w:t>
      </w:r>
    </w:p>
    <w:p w14:paraId="7C1A1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28"/>
          <w:szCs w:val="28"/>
        </w:rPr>
        <w:t>、其他说明</w:t>
      </w:r>
    </w:p>
    <w:p w14:paraId="35C1A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 本次市场调研仅作为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了解市场情况、完善采购需求的参考，不构成任何采购承诺。</w:t>
      </w:r>
    </w:p>
    <w:p w14:paraId="2C1D2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 我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不会以任何形式向供应商收取调研费用。</w:t>
      </w:r>
    </w:p>
    <w:p w14:paraId="58172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 供应商提交的所有材料将予以保密，恕不退还。</w:t>
      </w:r>
    </w:p>
    <w:p w14:paraId="09F9C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52001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衷心欢迎各符合条件的企业积极参与！</w:t>
      </w:r>
    </w:p>
    <w:p w14:paraId="08E80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948A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456F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河池市宜州康膳饮食有限公司</w:t>
      </w:r>
    </w:p>
    <w:p w14:paraId="3F345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2025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4DDD9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righ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369AD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4176F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附件：报价表</w:t>
      </w:r>
    </w:p>
    <w:p w14:paraId="07D4F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供货商名称：</w:t>
      </w:r>
    </w:p>
    <w:p w14:paraId="3997C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项目名称：河池市宜州康膳饮食有限公司2026年食堂食材采购及配送服务项目</w:t>
      </w:r>
    </w:p>
    <w:tbl>
      <w:tblPr>
        <w:tblStyle w:val="6"/>
        <w:tblW w:w="0" w:type="auto"/>
        <w:tblInd w:w="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2130"/>
        <w:gridCol w:w="2131"/>
        <w:gridCol w:w="2131"/>
      </w:tblGrid>
      <w:tr w14:paraId="6FDDE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824" w:type="dxa"/>
          </w:tcPr>
          <w:p w14:paraId="20B5C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包组</w:t>
            </w:r>
          </w:p>
        </w:tc>
        <w:tc>
          <w:tcPr>
            <w:tcW w:w="2130" w:type="dxa"/>
          </w:tcPr>
          <w:p w14:paraId="2F1F5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2131" w:type="dxa"/>
          </w:tcPr>
          <w:p w14:paraId="5F675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报价折扣率（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%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2131" w:type="dxa"/>
          </w:tcPr>
          <w:p w14:paraId="5FBE3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 w14:paraId="29F07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</w:tcPr>
          <w:p w14:paraId="7D369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…</w:t>
            </w:r>
          </w:p>
        </w:tc>
        <w:tc>
          <w:tcPr>
            <w:tcW w:w="2130" w:type="dxa"/>
          </w:tcPr>
          <w:p w14:paraId="1CB8B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…</w:t>
            </w:r>
          </w:p>
        </w:tc>
        <w:tc>
          <w:tcPr>
            <w:tcW w:w="2131" w:type="dxa"/>
          </w:tcPr>
          <w:p w14:paraId="74D8E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 w14:paraId="45112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544D4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</w:tcPr>
          <w:p w14:paraId="63F54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…</w:t>
            </w:r>
          </w:p>
        </w:tc>
        <w:tc>
          <w:tcPr>
            <w:tcW w:w="2130" w:type="dxa"/>
          </w:tcPr>
          <w:p w14:paraId="7F827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…</w:t>
            </w:r>
          </w:p>
        </w:tc>
        <w:tc>
          <w:tcPr>
            <w:tcW w:w="2131" w:type="dxa"/>
          </w:tcPr>
          <w:p w14:paraId="66D01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 w14:paraId="23E2C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16B9F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</w:tcPr>
          <w:p w14:paraId="2A11E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其他需说明的情况（如有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2130" w:type="dxa"/>
          </w:tcPr>
          <w:p w14:paraId="17481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 w14:paraId="27BD0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 w14:paraId="61B58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</w:tbl>
    <w:p w14:paraId="40624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注：1、响应报价应为该项目的总价，即含税全包价，以人民币为结算单位。</w:t>
      </w:r>
    </w:p>
    <w:p w14:paraId="6A8D2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2、需以一个包组为单位进行报价，本项目可对不止一个包组进行报价。报价形式为：根据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宜州区</w:t>
      </w:r>
      <w:r>
        <w:rPr>
          <w:rFonts w:hint="eastAsia" w:ascii="仿宋_GB2312" w:hAnsi="仿宋_GB2312" w:eastAsia="仿宋_GB2312" w:cs="仿宋_GB2312"/>
          <w:sz w:val="28"/>
          <w:szCs w:val="28"/>
        </w:rPr>
        <w:t>菜篮子价格行情（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宜州区</w:t>
      </w:r>
      <w:r>
        <w:rPr>
          <w:rFonts w:hint="eastAsia" w:ascii="仿宋_GB2312" w:hAnsi="仿宋_GB2312" w:eastAsia="仿宋_GB2312" w:cs="仿宋_GB2312"/>
          <w:sz w:val="28"/>
          <w:szCs w:val="28"/>
        </w:rPr>
        <w:t>价格监测数据表）上的价格报折扣率（%）。</w:t>
      </w:r>
    </w:p>
    <w:p w14:paraId="27CC0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3、潜在供应商认为有必要说明而本表中无相应栏目的，请在“备注”一栏中说明。</w:t>
      </w:r>
    </w:p>
    <w:p w14:paraId="6D3A0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服务商代表签字及盖公章：                     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0EE65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2417BFE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5D6D03"/>
    <w:rsid w:val="005D6D03"/>
    <w:rsid w:val="007617F2"/>
    <w:rsid w:val="018A01F9"/>
    <w:rsid w:val="11FA04AC"/>
    <w:rsid w:val="14067033"/>
    <w:rsid w:val="156F17C5"/>
    <w:rsid w:val="191F7DC4"/>
    <w:rsid w:val="200A632C"/>
    <w:rsid w:val="246A1806"/>
    <w:rsid w:val="25F91780"/>
    <w:rsid w:val="26F26FCA"/>
    <w:rsid w:val="27301D16"/>
    <w:rsid w:val="29627ACD"/>
    <w:rsid w:val="2C631EE5"/>
    <w:rsid w:val="36152F35"/>
    <w:rsid w:val="3E5B54F9"/>
    <w:rsid w:val="43917ED9"/>
    <w:rsid w:val="51A971F4"/>
    <w:rsid w:val="55D407C8"/>
    <w:rsid w:val="5EC21376"/>
    <w:rsid w:val="629A66ED"/>
    <w:rsid w:val="62A23F3A"/>
    <w:rsid w:val="771D1E21"/>
    <w:rsid w:val="7A6B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1418</Words>
  <Characters>1578</Characters>
  <Lines>10</Lines>
  <Paragraphs>2</Paragraphs>
  <TotalTime>103</TotalTime>
  <ScaleCrop>false</ScaleCrop>
  <LinksUpToDate>false</LinksUpToDate>
  <CharactersWithSpaces>1650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2025-10-23T10:42:00Z</dcterms:created>
  <dc:creator>Administrator</dc:creator>
  <cp:lastModifiedBy>清菜虫</cp:lastModifiedBy>
  <cp:lastPrinted>2025-10-27T07:27:00Z</cp:lastPrinted>
  <dcterms:modified xsi:type="dcterms:W3CDTF">2025-11-06T07:13:16Z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eyJoZGlkIjoiMTAyODJlMDVjZmQ5YjJhZDYwZjZhODY3ZjJhNWQ1NTAiLCJ1c2VySWQiOiI1NDgyMzQ3MzkifQ==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EA584E57A17F4E5E939168C2D0F56E73_12</vt:lpwstr>
  </property>
</Properties>
</file>